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Times New Roman" w:hAnsi="Times New Roman"/>
          <w:b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Times New Roman" w:hAnsi="Times New Roman"/>
          <w:b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Times New Roman" w:hAnsi="Times New Roman"/>
          <w:b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MEMORIAL DESCRITIVO</w:t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color w:val="000000" w:themeColor="text1"/>
          <w:sz w:val="24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0"/>
          <w:szCs w:val="40"/>
          <w:lang w:val="pt-BR"/>
          <w14:textFill>
            <w14:solidFill>
              <w14:schemeClr w14:val="tx1"/>
            </w14:solidFill>
          </w14:textFill>
        </w:rPr>
        <w:t>PAVIMENTAÇÃO C.B.U.Q</w:t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both"/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lang w:val="pt-BR"/>
        </w:rPr>
      </w:pPr>
      <w:r>
        <w:rPr>
          <w:rFonts w:ascii="Times New Roman" w:hAnsi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LOCAL: </w:t>
      </w:r>
      <w:r>
        <w:rPr>
          <w:rFonts w:ascii="Times New Roman" w:hAnsi="Times New Roman"/>
          <w:b/>
          <w:color w:val="000000" w:themeColor="text1"/>
          <w:sz w:val="40"/>
          <w:szCs w:val="40"/>
          <w:lang w:val="pt-BR"/>
          <w14:textFill>
            <w14:solidFill>
              <w14:schemeClr w14:val="tx1"/>
            </w14:solidFill>
          </w14:textFill>
        </w:rPr>
        <w:t xml:space="preserve">AVENIDA “A” DO BAIRRO JARD. MARIA VETORASSO </w:t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Arial" w:hAnsi="Arial"/>
          <w:b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r>
    </w:p>
    <w:p>
      <w:pPr>
        <w:pStyle w:val="Normal"/>
        <w:tabs>
          <w:tab w:val="clear" w:pos="708"/>
          <w:tab w:val="left" w:pos="2640" w:leader="none"/>
        </w:tabs>
        <w:spacing w:before="0" w:after="120"/>
        <w:jc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RONDONÓPOLIS – MATO GROSSO</w:t>
      </w:r>
    </w:p>
    <w:p>
      <w:pPr>
        <w:pStyle w:val="Normal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Normal"/>
        <w:widowControl w:val="false"/>
        <w:ind w:right="116" w:hanging="0"/>
        <w:jc w:val="center"/>
        <w:rPr/>
      </w:pPr>
      <w:r>
        <w:rPr>
          <w:rFonts w:cs="Arial" w:ascii="Arial Black" w:hAnsi="Arial Black"/>
          <w:sz w:val="32"/>
          <w:szCs w:val="32"/>
        </w:rPr>
        <w:t>MEMORIAL DESCRITIVO</w:t>
      </w:r>
    </w:p>
    <w:p>
      <w:pPr>
        <w:pStyle w:val="Normal"/>
        <w:widowControl w:val="false"/>
        <w:ind w:right="116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</w:r>
    </w:p>
    <w:p>
      <w:pPr>
        <w:pStyle w:val="Normal"/>
        <w:widowControl w:val="false"/>
        <w:ind w:right="116" w:hanging="0"/>
        <w:rPr>
          <w:rFonts w:ascii="Arial Black" w:hAnsi="Arial Black" w:cs="Arial"/>
          <w:sz w:val="32"/>
          <w:szCs w:val="32"/>
        </w:rPr>
      </w:pPr>
      <w:r>
        <w:rPr>
          <w:rFonts w:cs="Arial"/>
          <w:b/>
          <w:szCs w:val="24"/>
        </w:rPr>
        <w:t xml:space="preserve">LOCAL: </w:t>
      </w:r>
      <w:r>
        <w:rPr>
          <w:rFonts w:cs="Arial"/>
          <w:b/>
          <w:szCs w:val="24"/>
          <w:lang w:val="pt-BR"/>
        </w:rPr>
        <w:t xml:space="preserve">AVENIDA “A” ou AV. MATRINCHÃ DO BAIRRO JARDIM </w:t>
      </w:r>
      <w:r>
        <w:rPr>
          <w:rFonts w:cs="Arial"/>
          <w:b/>
          <w:szCs w:val="24"/>
        </w:rPr>
        <w:t>MARIA VETORASSO.</w:t>
      </w:r>
    </w:p>
    <w:p>
      <w:pPr>
        <w:pStyle w:val="Normal"/>
        <w:widowControl w:val="false"/>
        <w:ind w:right="116" w:hanging="0"/>
        <w:jc w:val="both"/>
        <w:rPr>
          <w:rFonts w:cs="Calibri"/>
          <w:sz w:val="20"/>
        </w:rPr>
      </w:pPr>
      <w:r>
        <w:rPr>
          <w:rFonts w:cs="Calibri"/>
          <w:sz w:val="20"/>
        </w:rPr>
      </w:r>
    </w:p>
    <w:p>
      <w:pPr>
        <w:pStyle w:val="Ttulo1"/>
        <w:ind w:left="219" w:right="0" w:hanging="0"/>
        <w:rPr/>
      </w:pPr>
      <w:r>
        <w:rPr>
          <w:i/>
          <w:spacing w:val="-2"/>
        </w:rPr>
        <w:t>Objeto:</w:t>
      </w:r>
    </w:p>
    <w:p>
      <w:pPr>
        <w:pStyle w:val="Corpodotexto"/>
        <w:rPr>
          <w:b/>
          <w:b/>
          <w:i/>
          <w:i/>
          <w:sz w:val="30"/>
        </w:rPr>
      </w:pPr>
      <w:r>
        <w:rPr>
          <w:b/>
          <w:i/>
          <w:sz w:val="30"/>
        </w:rPr>
      </w:r>
    </w:p>
    <w:p>
      <w:pPr>
        <w:pStyle w:val="Corpodotexto"/>
        <w:spacing w:before="232" w:after="0"/>
        <w:ind w:left="938" w:right="0" w:hanging="0"/>
        <w:rPr/>
      </w:pPr>
      <w:r>
        <w:rPr/>
        <w:t>Projeto</w:t>
      </w:r>
      <w:r>
        <w:rPr>
          <w:spacing w:val="-8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Pavimentação</w:t>
      </w:r>
      <w:r>
        <w:rPr>
          <w:spacing w:val="-8"/>
        </w:rPr>
        <w:t xml:space="preserve"> </w:t>
      </w:r>
      <w:r>
        <w:rPr/>
        <w:t>Asfáltica</w:t>
      </w:r>
      <w:r>
        <w:rPr>
          <w:spacing w:val="-7"/>
        </w:rPr>
        <w:t xml:space="preserve"> </w:t>
      </w:r>
      <w:r>
        <w:rPr>
          <w:spacing w:val="-2"/>
        </w:rPr>
        <w:t>(CBUQ)</w:t>
      </w:r>
    </w:p>
    <w:p>
      <w:pPr>
        <w:pStyle w:val="Corpodotexto"/>
        <w:spacing w:before="10" w:after="0"/>
        <w:rPr>
          <w:sz w:val="20"/>
        </w:rPr>
      </w:pPr>
      <w:r>
        <w:rPr>
          <w:sz w:val="20"/>
        </w:rPr>
      </w:r>
    </w:p>
    <w:p>
      <w:pPr>
        <w:pStyle w:val="Ttulo3"/>
        <w:ind w:left="923" w:right="0" w:hanging="0"/>
        <w:rPr/>
      </w:pPr>
      <w:r>
        <w:rPr/>
        <w:t>Dados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>
          <w:spacing w:val="-2"/>
        </w:rPr>
        <w:t>Projeto:</w:t>
      </w:r>
    </w:p>
    <w:p>
      <w:pPr>
        <w:pStyle w:val="Corpodotexto"/>
        <w:rPr>
          <w:b/>
          <w:b/>
          <w:sz w:val="21"/>
        </w:rPr>
      </w:pPr>
      <w:r>
        <w:rPr>
          <w:b/>
          <w:sz w:val="21"/>
        </w:rPr>
      </w:r>
    </w:p>
    <w:p>
      <w:pPr>
        <w:pStyle w:val="Corpodotexto"/>
        <w:ind w:left="923" w:right="0" w:hanging="0"/>
        <w:rPr/>
      </w:pPr>
      <w:r>
        <w:rPr/>
        <w:t>Ensaios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CBR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subleito</w:t>
      </w:r>
      <w:r>
        <w:rPr>
          <w:spacing w:val="-3"/>
        </w:rPr>
        <w:t xml:space="preserve"> </w:t>
      </w:r>
      <w:r>
        <w:rPr/>
        <w:t>e</w:t>
      </w:r>
      <w:r>
        <w:rPr>
          <w:spacing w:val="-2"/>
        </w:rPr>
        <w:t xml:space="preserve"> jazida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lineRule="auto" w:line="276" w:before="160" w:after="0"/>
        <w:ind w:left="219" w:right="207" w:firstLine="719"/>
        <w:rPr/>
      </w:pPr>
      <w:r>
        <w:rPr>
          <w:spacing w:val="-4"/>
          <w:lang w:val="pt-BR"/>
        </w:rPr>
        <w:t>Sub-leito</w:t>
      </w:r>
      <w:r>
        <w:rPr>
          <w:spacing w:val="-4"/>
        </w:rPr>
        <w:t xml:space="preserve"> </w:t>
      </w:r>
      <w:r>
        <w:rPr>
          <w:spacing w:val="-4"/>
          <w:lang w:val="pt-BR"/>
        </w:rPr>
        <w:t xml:space="preserve">com expansão menor ou igual a 2% e C.B.R. </w:t>
      </w:r>
      <w:r>
        <w:rPr/>
        <w:t>maior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igual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10%,</w:t>
      </w:r>
      <w:r>
        <w:rPr>
          <w:spacing w:val="-3"/>
        </w:rPr>
        <w:t xml:space="preserve"> </w:t>
      </w:r>
      <w:r>
        <w:rPr>
          <w:spacing w:val="-3"/>
          <w:lang w:val="pt-BR"/>
        </w:rPr>
        <w:t>s</w:t>
      </w:r>
      <w:r>
        <w:rPr/>
        <w:t>ub-base</w:t>
      </w:r>
      <w:r>
        <w:rPr>
          <w:spacing w:val="-3"/>
        </w:rPr>
        <w:t xml:space="preserve"> </w:t>
      </w:r>
      <w:r>
        <w:rPr>
          <w:spacing w:val="-3"/>
          <w:lang w:val="pt-BR"/>
        </w:rPr>
        <w:t xml:space="preserve">com C.B.R. </w:t>
      </w:r>
      <w:r>
        <w:rPr/>
        <w:t>maior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igual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>
          <w:spacing w:val="-4"/>
          <w:lang w:val="pt-BR"/>
        </w:rPr>
        <w:t>4</w:t>
      </w:r>
      <w:r>
        <w:rPr/>
        <w:t>0%</w:t>
      </w:r>
      <w:r>
        <w:rPr>
          <w:spacing w:val="-3"/>
        </w:rPr>
        <w:t xml:space="preserve"> </w:t>
      </w:r>
      <w:r>
        <w:rPr/>
        <w:t xml:space="preserve">e base </w:t>
      </w:r>
      <w:r>
        <w:rPr>
          <w:lang w:val="pt-BR"/>
        </w:rPr>
        <w:t xml:space="preserve">com C.B.R. </w:t>
      </w:r>
      <w:r>
        <w:rPr/>
        <w:t xml:space="preserve">maior ou igual a </w:t>
      </w:r>
      <w:r>
        <w:rPr>
          <w:lang w:val="pt-BR"/>
        </w:rPr>
        <w:t>6</w:t>
      </w:r>
      <w:r>
        <w:rPr/>
        <w:t>0%;</w:t>
      </w:r>
    </w:p>
    <w:p>
      <w:pPr>
        <w:pStyle w:val="Corpodotexto"/>
        <w:spacing w:before="199" w:after="0"/>
        <w:ind w:left="1005" w:right="0" w:hanging="0"/>
        <w:rPr/>
      </w:pPr>
      <w:r>
        <w:rPr/>
        <w:t>Manual</w:t>
      </w:r>
      <w:r>
        <w:rPr>
          <w:spacing w:val="-7"/>
        </w:rPr>
        <w:t xml:space="preserve"> </w:t>
      </w:r>
      <w:r>
        <w:rPr/>
        <w:t>e</w:t>
      </w:r>
      <w:r>
        <w:rPr>
          <w:spacing w:val="-6"/>
        </w:rPr>
        <w:t xml:space="preserve"> </w:t>
      </w:r>
      <w:r>
        <w:rPr/>
        <w:t>Pavimentação</w:t>
      </w:r>
      <w:r>
        <w:rPr>
          <w:spacing w:val="-6"/>
        </w:rPr>
        <w:t xml:space="preserve"> </w:t>
      </w:r>
      <w:r>
        <w:rPr/>
        <w:t>-</w:t>
      </w:r>
      <w:r>
        <w:rPr>
          <w:spacing w:val="-2"/>
        </w:rPr>
        <w:t>DNIT.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clear" w:pos="708"/>
          <w:tab w:val="left" w:pos="1298" w:leader="none"/>
        </w:tabs>
        <w:spacing w:lineRule="auto" w:line="240" w:before="200" w:after="0"/>
        <w:ind w:left="1298" w:right="0" w:hanging="719"/>
        <w:jc w:val="left"/>
        <w:rPr/>
      </w:pPr>
      <w:r>
        <w:rPr>
          <w:i/>
          <w:spacing w:val="-2"/>
        </w:rPr>
        <w:t>Pavimentação.</w:t>
      </w:r>
    </w:p>
    <w:p>
      <w:pPr>
        <w:pStyle w:val="Corpodotexto"/>
        <w:rPr>
          <w:b/>
          <w:b/>
          <w:i/>
          <w:i/>
          <w:sz w:val="30"/>
        </w:rPr>
      </w:pPr>
      <w:r>
        <w:rPr>
          <w:b/>
          <w:i/>
          <w:sz w:val="30"/>
        </w:rPr>
      </w:r>
    </w:p>
    <w:p>
      <w:pPr>
        <w:pStyle w:val="Corpodotexto"/>
        <w:spacing w:lineRule="auto" w:line="276" w:before="232" w:after="0"/>
        <w:ind w:left="219" w:right="0" w:firstLine="719"/>
        <w:rPr>
          <w:rFonts w:cs="Calibri"/>
          <w:sz w:val="20"/>
        </w:rPr>
      </w:pPr>
      <w:r>
        <w:rPr>
          <w:rFonts w:eastAsia="Times New Roman" w:cs="Calibri"/>
          <w:b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Calibri"/>
          <w:b/>
          <w:color w:val="auto"/>
          <w:spacing w:val="8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Calibri"/>
          <w:b/>
          <w:color w:val="auto"/>
          <w:kern w:val="0"/>
          <w:sz w:val="24"/>
          <w:szCs w:val="20"/>
          <w:lang w:val="pt-BR" w:eastAsia="pt-BR" w:bidi="ar-SA"/>
        </w:rPr>
        <w:t>pavimen</w:t>
      </w:r>
      <w:r>
        <w:rPr>
          <w:rFonts w:eastAsia="Times New Roman" w:cs="Calibri"/>
          <w:b/>
          <w:color w:val="auto"/>
          <w:spacing w:val="-5"/>
          <w:kern w:val="0"/>
          <w:sz w:val="20"/>
          <w:szCs w:val="20"/>
          <w:lang w:val="pt-BR" w:eastAsia="pt-BR" w:bidi="ar-SA"/>
        </w:rPr>
        <w:t>t</w:t>
      </w:r>
      <w:r>
        <w:rPr>
          <w:rFonts w:eastAsia="Times New Roman" w:cs="Calibri"/>
          <w:b/>
          <w:color w:val="auto"/>
          <w:kern w:val="0"/>
          <w:sz w:val="20"/>
          <w:szCs w:val="20"/>
          <w:lang w:val="pt-BR" w:eastAsia="pt-BR" w:bidi="ar-SA"/>
        </w:rPr>
        <w:t>aç</w:t>
      </w:r>
      <w:r>
        <w:rPr>
          <w:rFonts w:eastAsia="Times New Roman" w:cs="Calibri"/>
          <w:b/>
          <w:color w:val="auto"/>
          <w:spacing w:val="-5"/>
          <w:kern w:val="0"/>
          <w:sz w:val="20"/>
          <w:szCs w:val="20"/>
          <w:lang w:val="pt-BR" w:eastAsia="pt-BR" w:bidi="ar-SA"/>
        </w:rPr>
        <w:t>ão</w:t>
      </w:r>
      <w:r>
        <w:rPr>
          <w:rFonts w:eastAsia="Times New Roman" w:cs="Calibri"/>
          <w:b/>
          <w:color w:val="auto"/>
          <w:spacing w:val="8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Calibri"/>
          <w:b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Calibri"/>
          <w:b/>
          <w:color w:val="auto"/>
          <w:spacing w:val="-4"/>
          <w:kern w:val="0"/>
          <w:sz w:val="20"/>
          <w:szCs w:val="20"/>
          <w:lang w:val="pt-BR" w:eastAsia="pt-BR" w:bidi="ar-SA"/>
        </w:rPr>
        <w:t>s</w:t>
      </w:r>
      <w:r>
        <w:rPr>
          <w:rFonts w:eastAsia="Times New Roman" w:cs="Calibri"/>
          <w:b/>
          <w:color w:val="auto"/>
          <w:spacing w:val="-5"/>
          <w:kern w:val="0"/>
          <w:sz w:val="20"/>
          <w:szCs w:val="20"/>
          <w:lang w:val="pt-BR" w:eastAsia="pt-BR" w:bidi="ar-SA"/>
        </w:rPr>
        <w:t>fá</w:t>
      </w:r>
      <w:r>
        <w:rPr>
          <w:rFonts w:eastAsia="Times New Roman" w:cs="Calibri"/>
          <w:color w:val="auto"/>
          <w:spacing w:val="-5"/>
          <w:kern w:val="0"/>
          <w:sz w:val="20"/>
          <w:szCs w:val="20"/>
          <w:lang w:val="pt-BR" w:eastAsia="pt-BR" w:bidi="ar-SA"/>
        </w:rPr>
        <w:t>l</w:t>
      </w:r>
      <w:r>
        <w:rPr>
          <w:rFonts w:eastAsia="Times New Roman" w:cs="Calibri"/>
          <w:color w:val="auto"/>
          <w:kern w:val="0"/>
          <w:sz w:val="20"/>
          <w:szCs w:val="20"/>
          <w:lang w:val="pt-BR" w:eastAsia="pt-BR" w:bidi="ar-SA"/>
        </w:rPr>
        <w:t>tica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em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CBUQ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a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ser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executada</w:t>
      </w:r>
      <w:r>
        <w:rPr>
          <w:rFonts w:cs="Calibri"/>
          <w:spacing w:val="80"/>
          <w:sz w:val="20"/>
        </w:rPr>
        <w:t xml:space="preserve"> </w:t>
      </w:r>
      <w:r>
        <w:rPr>
          <w:rFonts w:cs="Calibri"/>
          <w:sz w:val="20"/>
        </w:rPr>
        <w:t>será</w:t>
      </w:r>
      <w:r>
        <w:rPr>
          <w:rFonts w:cs="Calibri"/>
          <w:spacing w:val="70"/>
          <w:sz w:val="20"/>
        </w:rPr>
        <w:t xml:space="preserve"> </w:t>
      </w:r>
      <w:r>
        <w:rPr>
          <w:rFonts w:cs="Calibri"/>
          <w:sz w:val="20"/>
        </w:rPr>
        <w:t>composta</w:t>
      </w:r>
      <w:r>
        <w:rPr>
          <w:rFonts w:cs="Calibri"/>
          <w:spacing w:val="70"/>
          <w:sz w:val="20"/>
        </w:rPr>
        <w:t xml:space="preserve"> </w:t>
      </w:r>
      <w:r>
        <w:rPr>
          <w:rFonts w:cs="Calibri"/>
          <w:sz w:val="20"/>
        </w:rPr>
        <w:t>das seguintes fases: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083" w:leader="none"/>
        </w:tabs>
        <w:spacing w:lineRule="auto" w:line="240" w:before="199" w:after="0"/>
        <w:ind w:left="1083" w:right="0" w:hanging="145"/>
        <w:jc w:val="left"/>
        <w:rPr/>
      </w:pPr>
      <w:r>
        <w:rPr>
          <w:sz w:val="24"/>
        </w:rPr>
        <w:t>Terraplenagem</w:t>
      </w:r>
      <w:r>
        <w:rPr>
          <w:spacing w:val="-7"/>
          <w:sz w:val="24"/>
        </w:rPr>
        <w:t xml:space="preserve"> </w:t>
      </w:r>
      <w:r>
        <w:rPr>
          <w:sz w:val="24"/>
        </w:rPr>
        <w:t>até</w:t>
      </w:r>
      <w:r>
        <w:rPr>
          <w:spacing w:val="-6"/>
          <w:sz w:val="24"/>
        </w:rPr>
        <w:t xml:space="preserve"> </w:t>
      </w:r>
      <w:r>
        <w:rPr>
          <w:sz w:val="24"/>
        </w:rPr>
        <w:t>atingir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cotas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subleito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projetado.</w:t>
      </w:r>
    </w:p>
    <w:p>
      <w:pPr>
        <w:pStyle w:val="Corpodotexto"/>
        <w:widowControl w:val="false"/>
        <w:spacing w:before="201" w:after="0"/>
        <w:ind w:right="116" w:hanging="0"/>
        <w:jc w:val="both"/>
        <w:rPr>
          <w:rFonts w:cs="Calibri"/>
          <w:sz w:val="20"/>
        </w:rPr>
      </w:pPr>
      <w:r>
        <w:rPr>
          <w:rFonts w:cs="Calibri"/>
          <w:sz w:val="20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098" w:leader="none"/>
        </w:tabs>
        <w:spacing w:lineRule="auto" w:line="276" w:before="0" w:after="0"/>
        <w:ind w:left="219" w:right="114" w:firstLine="719"/>
        <w:jc w:val="both"/>
        <w:rPr/>
      </w:pPr>
      <w:r>
        <w:rPr>
          <w:sz w:val="24"/>
        </w:rPr>
        <w:t>Regularização e compactação do</w:t>
      </w:r>
      <w:r>
        <w:rPr>
          <w:spacing w:val="-4"/>
          <w:sz w:val="24"/>
        </w:rPr>
        <w:t xml:space="preserve"> </w:t>
      </w:r>
      <w:r>
        <w:rPr>
          <w:sz w:val="24"/>
        </w:rPr>
        <w:t>subleito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20,0</w:t>
      </w:r>
      <w:r>
        <w:rPr>
          <w:spacing w:val="-4"/>
          <w:sz w:val="24"/>
        </w:rPr>
        <w:t xml:space="preserve"> </w:t>
      </w:r>
      <w:r>
        <w:rPr>
          <w:sz w:val="24"/>
        </w:rPr>
        <w:t>cm,</w:t>
      </w:r>
      <w:r>
        <w:rPr>
          <w:spacing w:val="-3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atingir</w:t>
      </w:r>
      <w:r>
        <w:rPr>
          <w:spacing w:val="-3"/>
          <w:sz w:val="24"/>
        </w:rPr>
        <w:t xml:space="preserve"> </w:t>
      </w:r>
      <w:r>
        <w:rPr>
          <w:sz w:val="24"/>
        </w:rPr>
        <w:t>um</w:t>
      </w:r>
      <w:r>
        <w:rPr>
          <w:spacing w:val="-4"/>
          <w:sz w:val="24"/>
        </w:rPr>
        <w:t xml:space="preserve"> </w:t>
      </w:r>
      <w:r>
        <w:rPr>
          <w:sz w:val="24"/>
        </w:rPr>
        <w:t>grau</w:t>
      </w:r>
      <w:r>
        <w:rPr>
          <w:spacing w:val="-4"/>
          <w:sz w:val="24"/>
        </w:rPr>
        <w:t xml:space="preserve"> </w:t>
      </w:r>
      <w:r>
        <w:rPr>
          <w:sz w:val="24"/>
        </w:rPr>
        <w:t>de compactação de 100% do Proctor Normal e utilizando material com ISC superior ou igual a 10%.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44" w:leader="none"/>
        </w:tabs>
        <w:spacing w:lineRule="auto" w:line="276" w:before="199" w:after="0"/>
        <w:ind w:left="219" w:right="116" w:firstLine="719"/>
        <w:jc w:val="both"/>
        <w:rPr/>
      </w:pPr>
      <w:r>
        <w:rPr>
          <w:sz w:val="24"/>
        </w:rPr>
        <w:t xml:space="preserve">Camada de Sub-base/Base de solo estabilizado granulometricamente, com espessura mínima de </w:t>
      </w:r>
      <w:r>
        <w:rPr>
          <w:sz w:val="24"/>
          <w:lang w:val="pt-BR"/>
        </w:rPr>
        <w:t>15</w:t>
      </w:r>
      <w:r>
        <w:rPr>
          <w:sz w:val="24"/>
        </w:rPr>
        <w:t xml:space="preserve"> cm cada, e compactadas a 100% do</w:t>
      </w:r>
      <w:r>
        <w:rPr>
          <w:spacing w:val="-4"/>
          <w:sz w:val="24"/>
        </w:rPr>
        <w:t xml:space="preserve"> </w:t>
      </w:r>
      <w:r>
        <w:rPr>
          <w:sz w:val="24"/>
        </w:rPr>
        <w:t>Proctor</w:t>
      </w:r>
      <w:r>
        <w:rPr>
          <w:spacing w:val="-4"/>
          <w:sz w:val="24"/>
        </w:rPr>
        <w:t xml:space="preserve"> </w:t>
      </w:r>
      <w:r>
        <w:rPr>
          <w:sz w:val="24"/>
        </w:rPr>
        <w:t>normal,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usando material de ISC superior ou igual a </w:t>
      </w:r>
      <w:r>
        <w:rPr>
          <w:sz w:val="24"/>
          <w:lang w:val="pt-BR"/>
        </w:rPr>
        <w:t>6</w:t>
      </w:r>
      <w:r>
        <w:rPr>
          <w:sz w:val="24"/>
        </w:rPr>
        <w:t>0%.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29" w:leader="none"/>
        </w:tabs>
        <w:spacing w:lineRule="auto" w:line="240" w:before="199" w:after="0"/>
        <w:ind w:left="1129" w:right="0" w:hanging="191"/>
        <w:jc w:val="left"/>
        <w:rPr/>
      </w:pPr>
      <w:r>
        <w:rPr>
          <w:sz w:val="24"/>
        </w:rPr>
        <w:t>Revestimento</w:t>
      </w:r>
      <w:r>
        <w:rPr>
          <w:spacing w:val="37"/>
          <w:sz w:val="24"/>
        </w:rPr>
        <w:t xml:space="preserve"> </w:t>
      </w:r>
      <w:r>
        <w:rPr>
          <w:sz w:val="24"/>
        </w:rPr>
        <w:t>final</w:t>
      </w:r>
      <w:r>
        <w:rPr>
          <w:spacing w:val="25"/>
          <w:sz w:val="24"/>
        </w:rPr>
        <w:t xml:space="preserve"> </w:t>
      </w:r>
      <w:r>
        <w:rPr>
          <w:sz w:val="24"/>
        </w:rPr>
        <w:t>em</w:t>
      </w:r>
      <w:r>
        <w:rPr>
          <w:spacing w:val="24"/>
          <w:sz w:val="24"/>
        </w:rPr>
        <w:t xml:space="preserve"> </w:t>
      </w:r>
      <w:r>
        <w:rPr>
          <w:sz w:val="24"/>
        </w:rPr>
        <w:t>concreto</w:t>
      </w:r>
      <w:r>
        <w:rPr>
          <w:spacing w:val="25"/>
          <w:sz w:val="24"/>
        </w:rPr>
        <w:t xml:space="preserve"> </w:t>
      </w:r>
      <w:r>
        <w:rPr>
          <w:sz w:val="24"/>
        </w:rPr>
        <w:t>betuminoso</w:t>
      </w:r>
      <w:r>
        <w:rPr>
          <w:spacing w:val="26"/>
          <w:sz w:val="24"/>
        </w:rPr>
        <w:t xml:space="preserve"> </w:t>
      </w:r>
      <w:r>
        <w:rPr>
          <w:sz w:val="24"/>
        </w:rPr>
        <w:t>usinado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quente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25"/>
          <w:sz w:val="24"/>
        </w:rPr>
        <w:t xml:space="preserve"> </w:t>
      </w:r>
      <w:r>
        <w:rPr>
          <w:sz w:val="24"/>
        </w:rPr>
        <w:t>CBUQ,</w:t>
      </w:r>
      <w:r>
        <w:rPr>
          <w:spacing w:val="25"/>
          <w:sz w:val="24"/>
        </w:rPr>
        <w:t xml:space="preserve"> </w:t>
      </w:r>
      <w:r>
        <w:rPr>
          <w:spacing w:val="-5"/>
          <w:sz w:val="24"/>
        </w:rPr>
        <w:t>com</w:t>
      </w:r>
    </w:p>
    <w:p>
      <w:pPr>
        <w:pStyle w:val="Normal"/>
        <w:widowControl w:val="false"/>
        <w:spacing w:before="41" w:after="0"/>
        <w:ind w:left="219" w:right="0" w:hanging="0"/>
        <w:jc w:val="left"/>
        <w:rPr>
          <w:rFonts w:ascii="Arial" w:hAnsi="Arial" w:eastAsia="Arial" w:cs="Arial"/>
          <w:color w:val="auto"/>
          <w:kern w:val="0"/>
          <w:sz w:val="24"/>
          <w:szCs w:val="20"/>
          <w:lang w:eastAsia="en-US" w:bidi="ar-SA"/>
        </w:rPr>
      </w:pPr>
      <w:r>
        <w:rPr>
          <w:rFonts w:eastAsia="Arial" w:cs="Arial" w:ascii="Arial" w:hAnsi="Arial"/>
          <w:b/>
          <w:color w:val="auto"/>
          <w:kern w:val="0"/>
          <w:sz w:val="24"/>
          <w:szCs w:val="20"/>
          <w:lang w:eastAsia="en-US" w:bidi="ar-SA"/>
        </w:rPr>
        <w:t>espessura</w:t>
      </w:r>
      <w:r>
        <w:rPr>
          <w:rFonts w:eastAsia="Arial" w:cs="Arial" w:ascii="Arial" w:hAnsi="Arial"/>
          <w:b/>
          <w:color w:val="auto"/>
          <w:spacing w:val="-5"/>
          <w:kern w:val="0"/>
          <w:sz w:val="24"/>
          <w:szCs w:val="20"/>
          <w:lang w:eastAsia="en-US" w:bidi="ar-SA"/>
        </w:rPr>
        <w:t xml:space="preserve"> </w:t>
      </w:r>
      <w:r>
        <w:rPr>
          <w:rFonts w:eastAsia="Arial" w:cs="Arial" w:ascii="Arial" w:hAnsi="Arial"/>
          <w:b/>
          <w:color w:val="auto"/>
          <w:kern w:val="0"/>
          <w:sz w:val="24"/>
          <w:szCs w:val="20"/>
          <w:lang w:eastAsia="en-US" w:bidi="ar-SA"/>
        </w:rPr>
        <w:t>de</w:t>
      </w:r>
      <w:r>
        <w:rPr>
          <w:rFonts w:eastAsia="Arial" w:cs="Arial" w:ascii="Arial" w:hAnsi="Arial"/>
          <w:b/>
          <w:color w:val="auto"/>
          <w:spacing w:val="-5"/>
          <w:kern w:val="0"/>
          <w:sz w:val="24"/>
          <w:szCs w:val="20"/>
          <w:lang w:eastAsia="en-US" w:bidi="ar-SA"/>
        </w:rPr>
        <w:t xml:space="preserve"> </w:t>
      </w:r>
      <w:r>
        <w:rPr>
          <w:rFonts w:eastAsia="Arial" w:cs="Arial" w:ascii="Arial" w:hAnsi="Arial"/>
          <w:b/>
          <w:color w:val="auto"/>
          <w:spacing w:val="-5"/>
          <w:kern w:val="0"/>
          <w:sz w:val="24"/>
          <w:szCs w:val="20"/>
          <w:lang w:val="pt-BR" w:eastAsia="en-US" w:bidi="ar-SA"/>
        </w:rPr>
        <w:t>5</w:t>
      </w:r>
      <w:r>
        <w:rPr>
          <w:rFonts w:eastAsia="Arial" w:cs="Arial" w:ascii="Arial" w:hAnsi="Arial"/>
          <w:b/>
          <w:color w:val="auto"/>
          <w:kern w:val="0"/>
          <w:sz w:val="24"/>
          <w:szCs w:val="20"/>
          <w:lang w:eastAsia="en-US" w:bidi="ar-SA"/>
        </w:rPr>
        <w:t>,0</w:t>
      </w:r>
      <w:r>
        <w:rPr>
          <w:rFonts w:eastAsia="Arial" w:cs="Arial" w:ascii="Arial" w:hAnsi="Arial"/>
          <w:b/>
          <w:color w:val="auto"/>
          <w:spacing w:val="-4"/>
          <w:kern w:val="0"/>
          <w:sz w:val="24"/>
          <w:szCs w:val="20"/>
          <w:lang w:eastAsia="en-US" w:bidi="ar-SA"/>
        </w:rPr>
        <w:t xml:space="preserve"> </w:t>
      </w:r>
      <w:r>
        <w:rPr>
          <w:rFonts w:eastAsia="Arial" w:cs="Arial" w:ascii="Arial" w:hAnsi="Arial"/>
          <w:b/>
          <w:color w:val="auto"/>
          <w:spacing w:val="-5"/>
          <w:kern w:val="0"/>
          <w:sz w:val="24"/>
          <w:szCs w:val="20"/>
          <w:lang w:eastAsia="en-US" w:bidi="ar-SA"/>
        </w:rPr>
        <w:t>cm</w:t>
      </w:r>
      <w:r>
        <w:rPr>
          <w:rFonts w:eastAsia="Arial" w:cs="Arial" w:ascii="Arial" w:hAnsi="Arial"/>
          <w:color w:val="auto"/>
          <w:spacing w:val="-5"/>
          <w:kern w:val="0"/>
          <w:sz w:val="24"/>
          <w:szCs w:val="20"/>
          <w:lang w:eastAsia="en-US" w:bidi="ar-SA"/>
        </w:rPr>
        <w:t>.</w:t>
      </w:r>
    </w:p>
    <w:p>
      <w:pPr>
        <w:pStyle w:val="Normal"/>
        <w:widowControl w:val="false"/>
        <w:spacing w:before="201" w:after="0"/>
        <w:ind w:right="116" w:hanging="0"/>
        <w:jc w:val="both"/>
        <w:rPr>
          <w:rFonts w:cs="Calibri"/>
          <w:sz w:val="20"/>
        </w:rPr>
      </w:pPr>
      <w:r>
        <w:rPr>
          <w:rFonts w:cs="Calibri"/>
          <w:sz w:val="20"/>
        </w:rPr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before="201" w:after="0"/>
        <w:ind w:right="116" w:hanging="0"/>
        <w:jc w:val="both"/>
        <w:rPr>
          <w:rFonts w:cs="Calibri"/>
          <w:sz w:val="20"/>
        </w:rPr>
      </w:pPr>
      <w:r>
        <w:rPr>
          <w:rFonts w:cs="Calibri"/>
          <w:sz w:val="20"/>
        </w:rPr>
      </w:r>
    </w:p>
    <w:p>
      <w:pPr>
        <w:pStyle w:val="Corpodotexto"/>
        <w:spacing w:before="6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1196" w:leader="none"/>
        </w:tabs>
        <w:spacing w:lineRule="auto" w:line="240" w:before="47" w:after="0"/>
        <w:ind w:left="1196" w:right="0" w:hanging="258"/>
        <w:jc w:val="left"/>
        <w:rPr/>
      </w:pPr>
      <w:r>
        <w:rPr>
          <w:spacing w:val="-2"/>
        </w:rPr>
        <w:t>Subleito</w:t>
      </w:r>
    </w:p>
    <w:p>
      <w:pPr>
        <w:pStyle w:val="Corpodotexto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>O preparo do subleito para pavimentação consistirá nos serviços necessários para que o subleito assume a forma definida pelos alinhamentos, perfis, dimensões e seção transversal típica de projeto, possibilitando um caimento de 3% para escoamento das águas pluviais em direção às bordos conforme projeto, e para que esse subleito fique em condições de receber a base e o pavimento final.</w:t>
      </w:r>
    </w:p>
    <w:p>
      <w:pPr>
        <w:pStyle w:val="Corpodotexto"/>
        <w:spacing w:lineRule="auto" w:line="276" w:before="199" w:after="0"/>
        <w:ind w:left="219" w:right="106" w:firstLine="719"/>
        <w:jc w:val="both"/>
        <w:rPr/>
      </w:pPr>
      <w:r>
        <w:rPr/>
        <w:t>O equipamento mínimo a ser utilizado no preparo do subleito é o seguinte: Pá Carregadeira, Caminhão basculante, Moto-niveladora com escarificador; Irrigadora ou Carro tanque, equipados com conjuntos bombas, com capacidade</w:t>
      </w:r>
      <w:r>
        <w:rPr>
          <w:spacing w:val="-2"/>
        </w:rPr>
        <w:t xml:space="preserve"> </w:t>
      </w:r>
      <w:r>
        <w:rPr/>
        <w:t>para</w:t>
      </w:r>
      <w:r>
        <w:rPr>
          <w:spacing w:val="-3"/>
        </w:rPr>
        <w:t xml:space="preserve"> </w:t>
      </w:r>
      <w:r>
        <w:rPr/>
        <w:t>distribuir</w:t>
      </w:r>
      <w:r>
        <w:rPr>
          <w:spacing w:val="-2"/>
        </w:rPr>
        <w:t xml:space="preserve"> </w:t>
      </w:r>
      <w:r>
        <w:rPr/>
        <w:t>água com</w:t>
      </w:r>
      <w:r>
        <w:rPr>
          <w:spacing w:val="-4"/>
        </w:rPr>
        <w:t xml:space="preserve"> </w:t>
      </w:r>
      <w:r>
        <w:rPr/>
        <w:t>pressão</w:t>
      </w:r>
      <w:r>
        <w:rPr>
          <w:spacing w:val="-3"/>
        </w:rPr>
        <w:t xml:space="preserve"> </w:t>
      </w:r>
      <w:r>
        <w:rPr/>
        <w:t>regulável</w:t>
      </w:r>
      <w:r>
        <w:rPr>
          <w:spacing w:val="-3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forma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chuva,</w:t>
      </w:r>
      <w:r>
        <w:rPr>
          <w:spacing w:val="-4"/>
        </w:rPr>
        <w:t xml:space="preserve"> </w:t>
      </w:r>
      <w:r>
        <w:rPr/>
        <w:t>capacidade</w:t>
      </w:r>
      <w:r>
        <w:rPr>
          <w:spacing w:val="-3"/>
        </w:rPr>
        <w:t xml:space="preserve"> </w:t>
      </w:r>
      <w:r>
        <w:rPr/>
        <w:t>mínima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2000</w:t>
      </w:r>
      <w:r>
        <w:rPr>
          <w:spacing w:val="-3"/>
        </w:rPr>
        <w:t xml:space="preserve"> </w:t>
      </w:r>
      <w:r>
        <w:rPr/>
        <w:t>litros;</w:t>
      </w:r>
      <w:r>
        <w:rPr>
          <w:spacing w:val="-4"/>
        </w:rPr>
        <w:t xml:space="preserve"> </w:t>
      </w:r>
      <w:r>
        <w:rPr/>
        <w:t>Régua de madeira ou</w:t>
      </w:r>
      <w:r>
        <w:rPr>
          <w:spacing w:val="-3"/>
        </w:rPr>
        <w:t xml:space="preserve"> </w:t>
      </w:r>
      <w:r>
        <w:rPr/>
        <w:t>metálica,</w:t>
      </w:r>
      <w:r>
        <w:rPr>
          <w:spacing w:val="-3"/>
        </w:rPr>
        <w:t xml:space="preserve"> </w:t>
      </w:r>
      <w:r>
        <w:rPr/>
        <w:t>com</w:t>
      </w:r>
      <w:r>
        <w:rPr>
          <w:spacing w:val="-3"/>
        </w:rPr>
        <w:t xml:space="preserve"> </w:t>
      </w:r>
      <w:r>
        <w:rPr/>
        <w:t>arestas</w:t>
      </w:r>
      <w:r>
        <w:rPr>
          <w:spacing w:val="-3"/>
        </w:rPr>
        <w:t xml:space="preserve"> </w:t>
      </w:r>
      <w:r>
        <w:rPr/>
        <w:t>vivas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comprimento</w:t>
      </w:r>
      <w:r>
        <w:rPr>
          <w:spacing w:val="-2"/>
        </w:rPr>
        <w:t xml:space="preserve"> </w:t>
      </w:r>
      <w:r>
        <w:rPr/>
        <w:t>aproximado</w:t>
      </w:r>
      <w:r>
        <w:rPr>
          <w:spacing w:val="-2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4,00</w:t>
      </w:r>
      <w:r>
        <w:rPr>
          <w:spacing w:val="-3"/>
        </w:rPr>
        <w:t xml:space="preserve"> </w:t>
      </w:r>
      <w:r>
        <w:rPr/>
        <w:t xml:space="preserve">metros; Compressor auto motor, de 3 (três) rolos lisos, não em tandem, com peso de 8 - 12 toneladas; Soquetes manuais; Pequenas ferramentas (enxadas, pás, picaretas, etc.); Gabarito de madeira ou metálico, cuja borda inferior tenha a forma da seção transversal estabelecida pelo projeto, ou outros equipamentos, desde que aprovados pela </w:t>
      </w:r>
      <w:r>
        <w:rPr>
          <w:b/>
        </w:rPr>
        <w:t>FISCALIZAÇÃO</w:t>
      </w:r>
      <w:r>
        <w:rPr/>
        <w:t>.</w:t>
      </w:r>
    </w:p>
    <w:p>
      <w:pPr>
        <w:pStyle w:val="Corpodotexto"/>
        <w:spacing w:lineRule="auto" w:line="276" w:before="197" w:after="0"/>
        <w:ind w:left="219" w:right="116" w:firstLine="719"/>
        <w:jc w:val="both"/>
        <w:rPr/>
      </w:pPr>
      <w:r>
        <w:rPr/>
        <w:t>A superfície do subleito deverá ser regularizada nas larguras especificadas no projeto de modo</w:t>
      </w:r>
      <w:r>
        <w:rPr>
          <w:spacing w:val="-4"/>
        </w:rPr>
        <w:t xml:space="preserve"> </w:t>
      </w:r>
      <w:r>
        <w:rPr/>
        <w:t>que</w:t>
      </w:r>
      <w:r>
        <w:rPr>
          <w:spacing w:val="-4"/>
        </w:rPr>
        <w:t xml:space="preserve"> </w:t>
      </w:r>
      <w:r>
        <w:rPr/>
        <w:t>assume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forma</w:t>
      </w:r>
      <w:r>
        <w:rPr>
          <w:spacing w:val="-4"/>
        </w:rPr>
        <w:t xml:space="preserve"> </w:t>
      </w:r>
      <w:r>
        <w:rPr/>
        <w:t>determinada</w:t>
      </w:r>
      <w:r>
        <w:rPr>
          <w:spacing w:val="-3"/>
        </w:rPr>
        <w:t xml:space="preserve"> </w:t>
      </w:r>
      <w:r>
        <w:rPr/>
        <w:t>pelas</w:t>
      </w:r>
      <w:r>
        <w:rPr>
          <w:spacing w:val="-3"/>
        </w:rPr>
        <w:t xml:space="preserve"> </w:t>
      </w:r>
      <w:r>
        <w:rPr/>
        <w:t>seções</w:t>
      </w:r>
      <w:r>
        <w:rPr>
          <w:spacing w:val="-4"/>
        </w:rPr>
        <w:t xml:space="preserve"> </w:t>
      </w:r>
      <w:r>
        <w:rPr/>
        <w:t>transversais</w:t>
      </w:r>
      <w:r>
        <w:rPr>
          <w:spacing w:val="-3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demais elementos dos projetos.</w:t>
      </w:r>
    </w:p>
    <w:p>
      <w:pPr>
        <w:pStyle w:val="Corpodotexto"/>
        <w:spacing w:lineRule="auto" w:line="276" w:before="199" w:after="0"/>
        <w:ind w:left="219" w:right="113" w:firstLine="719"/>
        <w:jc w:val="both"/>
        <w:rPr/>
      </w:pPr>
      <w:r>
        <w:rPr/>
        <w:t>As pedras ou matacões encontradas por ocasião da regularização deverão ser removidas, devendo ser o volume por ele ocupado, preenchido por solo adjacente.</w:t>
      </w:r>
    </w:p>
    <w:p>
      <w:pPr>
        <w:pStyle w:val="Corpodotexto"/>
        <w:spacing w:lineRule="auto" w:line="276" w:before="199" w:after="0"/>
        <w:ind w:left="219" w:right="119" w:firstLine="719"/>
        <w:jc w:val="both"/>
        <w:rPr/>
      </w:pPr>
      <w:r>
        <w:rPr/>
        <w:t>O umedecimento será feito até que o material adquira o teor de umidade mais conveniente ao seu adensamento.</w:t>
      </w:r>
    </w:p>
    <w:p>
      <w:pPr>
        <w:pStyle w:val="Corpodotexto"/>
        <w:spacing w:lineRule="auto" w:line="276" w:before="200" w:after="0"/>
        <w:ind w:left="219" w:right="114" w:firstLine="719"/>
        <w:jc w:val="both"/>
        <w:rPr/>
      </w:pPr>
      <w:r>
        <w:rPr/>
        <w:t>A compressão será feita progressivamente, dos bordos para o centro do leito, até que o material fique suficientemente compactado adquirindo compactação de</w:t>
      </w:r>
      <w:r>
        <w:rPr>
          <w:spacing w:val="40"/>
        </w:rPr>
        <w:t xml:space="preserve"> </w:t>
      </w:r>
      <w:r>
        <w:rPr/>
        <w:t>100% do PN na profundidade de 20 cm.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>Efetuadas</w:t>
      </w:r>
      <w:r>
        <w:rPr>
          <w:spacing w:val="-5"/>
        </w:rPr>
        <w:t xml:space="preserve"> </w:t>
      </w:r>
      <w:r>
        <w:rPr/>
        <w:t>as</w:t>
      </w:r>
      <w:r>
        <w:rPr>
          <w:spacing w:val="-5"/>
        </w:rPr>
        <w:t xml:space="preserve"> </w:t>
      </w:r>
      <w:r>
        <w:rPr/>
        <w:t>correções,</w:t>
      </w:r>
      <w:r>
        <w:rPr>
          <w:spacing w:val="-5"/>
        </w:rPr>
        <w:t xml:space="preserve"> </w:t>
      </w:r>
      <w:r>
        <w:rPr/>
        <w:t>caso</w:t>
      </w:r>
      <w:r>
        <w:rPr>
          <w:spacing w:val="-5"/>
        </w:rPr>
        <w:t xml:space="preserve"> </w:t>
      </w:r>
      <w:r>
        <w:rPr/>
        <w:t>haja</w:t>
      </w:r>
      <w:r>
        <w:rPr>
          <w:spacing w:val="-4"/>
        </w:rPr>
        <w:t xml:space="preserve"> </w:t>
      </w:r>
      <w:r>
        <w:rPr/>
        <w:t>ainda</w:t>
      </w:r>
      <w:r>
        <w:rPr>
          <w:spacing w:val="-4"/>
        </w:rPr>
        <w:t xml:space="preserve"> </w:t>
      </w:r>
      <w:r>
        <w:rPr/>
        <w:t>excesso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materiais,</w:t>
      </w:r>
      <w:r>
        <w:rPr>
          <w:spacing w:val="-5"/>
        </w:rPr>
        <w:t xml:space="preserve"> </w:t>
      </w:r>
      <w:r>
        <w:rPr/>
        <w:t>deverá</w:t>
      </w:r>
      <w:r>
        <w:rPr>
          <w:spacing w:val="-4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mesmo ser removido para fora do leito e refeito a verificação com o gabarito.</w:t>
      </w:r>
    </w:p>
    <w:p>
      <w:pPr>
        <w:pStyle w:val="Corpodotexto"/>
        <w:widowControl w:val="false"/>
        <w:spacing w:lineRule="auto" w:line="276" w:before="199" w:after="0"/>
        <w:ind w:left="219" w:right="108" w:firstLine="719"/>
        <w:jc w:val="both"/>
        <w:rPr>
          <w:rFonts w:ascii="Verdana" w:hAnsi="Verdana" w:eastAsia="Times New Roman" w:cs="Times New Roman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Essas operações de acabamento deverão ser repetidas até que o subleito se apresente de acordo com os requisitos deste memorial.</w:t>
      </w:r>
    </w:p>
    <w:p>
      <w:pPr>
        <w:pStyle w:val="Normal"/>
        <w:widowControl w:val="false"/>
        <w:spacing w:before="201" w:after="0"/>
        <w:ind w:right="116" w:hanging="0"/>
        <w:jc w:val="both"/>
        <w:rPr>
          <w:rFonts w:ascii="Verdana" w:hAnsi="Verdana" w:eastAsia="Times New Roman" w:cs="Times New Roman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Normal"/>
        <w:widowControl w:val="false"/>
        <w:spacing w:before="201" w:after="0"/>
        <w:ind w:right="116" w:hanging="0"/>
        <w:jc w:val="both"/>
        <w:rPr>
          <w:rFonts w:cs="Calibri"/>
          <w:sz w:val="20"/>
        </w:rPr>
      </w:pPr>
      <w:r>
        <w:rPr>
          <w:rFonts w:cs="Calibri"/>
          <w:sz w:val="20"/>
        </w:rPr>
      </w:r>
    </w:p>
    <w:p>
      <w:pPr>
        <w:pStyle w:val="Corpodotexto"/>
        <w:spacing w:before="92" w:after="0"/>
        <w:ind w:left="938" w:right="0" w:hanging="0"/>
        <w:rPr/>
      </w:pPr>
      <w:r>
        <w:rPr/>
        <w:t>Não</w:t>
      </w:r>
      <w:r>
        <w:rPr>
          <w:spacing w:val="-1"/>
        </w:rPr>
        <w:t xml:space="preserve"> </w:t>
      </w:r>
      <w:r>
        <w:rPr/>
        <w:t>será</w:t>
      </w:r>
      <w:r>
        <w:rPr>
          <w:spacing w:val="-1"/>
        </w:rPr>
        <w:t xml:space="preserve"> </w:t>
      </w:r>
      <w:r>
        <w:rPr/>
        <w:t>permitido</w:t>
      </w:r>
      <w:r>
        <w:rPr>
          <w:spacing w:val="-1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/>
        <w:t>trânsito</w:t>
      </w:r>
      <w:r>
        <w:rPr>
          <w:spacing w:val="-1"/>
        </w:rPr>
        <w:t xml:space="preserve"> </w:t>
      </w:r>
      <w:r>
        <w:rPr/>
        <w:t>sobre</w:t>
      </w:r>
      <w:r>
        <w:rPr>
          <w:spacing w:val="-1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/>
        <w:t>subleito</w:t>
      </w:r>
      <w:r>
        <w:rPr>
          <w:spacing w:val="-1"/>
        </w:rPr>
        <w:t xml:space="preserve"> </w:t>
      </w:r>
      <w:r>
        <w:rPr/>
        <w:t>já</w:t>
      </w:r>
      <w:r>
        <w:rPr>
          <w:spacing w:val="-1"/>
        </w:rPr>
        <w:t xml:space="preserve"> </w:t>
      </w:r>
      <w:r>
        <w:rPr>
          <w:spacing w:val="-2"/>
        </w:rPr>
        <w:t>preparado.</w:t>
      </w:r>
    </w:p>
    <w:p>
      <w:pPr>
        <w:pStyle w:val="Corpodotexto"/>
        <w:rPr>
          <w:sz w:val="21"/>
        </w:rPr>
      </w:pPr>
      <w:r>
        <w:rPr>
          <w:sz w:val="21"/>
        </w:rPr>
      </w:r>
    </w:p>
    <w:p>
      <w:pPr>
        <w:pStyle w:val="Corpodotexto"/>
        <w:spacing w:lineRule="auto" w:line="276"/>
        <w:ind w:left="219" w:right="111" w:firstLine="719"/>
        <w:jc w:val="both"/>
        <w:rPr/>
      </w:pPr>
      <w:r>
        <w:rPr/>
        <w:t xml:space="preserve">Será feito ensaio de compactação, a critério da </w:t>
      </w:r>
      <w:r>
        <w:rPr>
          <w:b/>
        </w:rPr>
        <w:t>FISCALIZAÇÃO</w:t>
      </w:r>
      <w:r>
        <w:rPr/>
        <w:t>, quando o terreno for uniforme e mais um ensaio em cada tipo de solo que ocorre nos serviços.</w:t>
      </w:r>
    </w:p>
    <w:p>
      <w:pPr>
        <w:pStyle w:val="Corpodotexto"/>
        <w:spacing w:lineRule="auto" w:line="276" w:before="199" w:after="0"/>
        <w:ind w:left="219" w:right="113" w:firstLine="719"/>
        <w:jc w:val="both"/>
        <w:rPr/>
      </w:pPr>
      <w:r>
        <w:rPr/>
        <w:t>Para</w:t>
      </w:r>
      <w:r>
        <w:rPr>
          <w:spacing w:val="40"/>
        </w:rPr>
        <w:t xml:space="preserve"> </w:t>
      </w:r>
      <w:r>
        <w:rPr/>
        <w:t>fins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recebimento</w:t>
      </w:r>
      <w:r>
        <w:rPr>
          <w:spacing w:val="40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subleito,</w:t>
      </w:r>
      <w:r>
        <w:rPr>
          <w:spacing w:val="40"/>
        </w:rPr>
        <w:t xml:space="preserve"> </w:t>
      </w:r>
      <w:r>
        <w:rPr/>
        <w:t>seu</w:t>
      </w:r>
      <w:r>
        <w:rPr>
          <w:spacing w:val="40"/>
        </w:rPr>
        <w:t xml:space="preserve"> </w:t>
      </w:r>
      <w:r>
        <w:rPr/>
        <w:t>perfil</w:t>
      </w:r>
      <w:r>
        <w:rPr>
          <w:spacing w:val="40"/>
        </w:rPr>
        <w:t xml:space="preserve"> </w:t>
      </w:r>
      <w:r>
        <w:rPr/>
        <w:t>longitudinal</w:t>
      </w:r>
      <w:r>
        <w:rPr>
          <w:spacing w:val="40"/>
        </w:rPr>
        <w:t xml:space="preserve"> </w:t>
      </w:r>
      <w:r>
        <w:rPr/>
        <w:t>não</w:t>
      </w:r>
      <w:r>
        <w:rPr>
          <w:spacing w:val="40"/>
        </w:rPr>
        <w:t xml:space="preserve"> </w:t>
      </w:r>
      <w:r>
        <w:rPr/>
        <w:t>deverá afastar-se dos perfis estabelecidos pelo projeto de mais de 7 milímetros, mediante verificação pela régua.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 xml:space="preserve">A tolerância para o perfil transversal é a mesma, sendo a verificação feita pelo </w:t>
      </w:r>
      <w:r>
        <w:rPr>
          <w:spacing w:val="-2"/>
        </w:rPr>
        <w:t>gabarito.</w:t>
      </w:r>
    </w:p>
    <w:p>
      <w:pPr>
        <w:pStyle w:val="Corpodotexto"/>
        <w:spacing w:before="3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1196" w:leader="none"/>
        </w:tabs>
        <w:spacing w:lineRule="auto" w:line="276" w:before="0" w:after="0"/>
        <w:ind w:left="354" w:right="317" w:firstLine="584"/>
        <w:jc w:val="both"/>
        <w:rPr>
          <w:rFonts w:ascii="Verdana" w:hAnsi="Verdana" w:eastAsia="Times New Roman" w:cs="Times New Roman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Sub-base de estabilizado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granulometricamente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com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utilização de solos lateríticos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Base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de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solo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estabilizado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granulometricamente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com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 w:ascii="Verdana" w:hAnsi="Verdana"/>
          <w:color w:val="auto"/>
          <w:spacing w:val="-9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color w:val="auto"/>
          <w:kern w:val="0"/>
          <w:sz w:val="24"/>
          <w:szCs w:val="20"/>
          <w:lang w:val="pt-BR" w:eastAsia="pt-BR" w:bidi="ar-SA"/>
        </w:rPr>
        <w:t>utilização de solos lateríticos e adição de cimento portland (3%).</w:t>
      </w:r>
    </w:p>
    <w:p>
      <w:pPr>
        <w:pStyle w:val="Corpodotexto"/>
        <w:rPr>
          <w:rFonts w:ascii="Verdana" w:hAnsi="Verdana" w:eastAsia="Times New Roman" w:cs="Times New Roman"/>
          <w:b/>
          <w:b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b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10" w:after="0"/>
        <w:rPr>
          <w:rFonts w:ascii="Calibri" w:hAnsi="Calibri"/>
          <w:b/>
          <w:b/>
          <w:sz w:val="20"/>
        </w:rPr>
      </w:pPr>
      <w:r>
        <w:rPr>
          <w:rFonts w:ascii="Calibri" w:hAnsi="Calibri"/>
          <w:b/>
          <w:sz w:val="20"/>
        </w:rPr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 xml:space="preserve">A sub-base de solo estabilizado granulometricamente consistirá em </w:t>
      </w:r>
      <w:r>
        <w:rPr>
          <w:lang w:val="pt-BR"/>
        </w:rPr>
        <w:t xml:space="preserve">uma </w:t>
      </w:r>
      <w:r>
        <w:rPr/>
        <w:t xml:space="preserve">camada com </w:t>
      </w:r>
      <w:r>
        <w:rPr>
          <w:lang w:val="pt-BR"/>
        </w:rPr>
        <w:t>15</w:t>
      </w:r>
      <w:r>
        <w:rPr/>
        <w:t>,00cm de espessura cada, construída sobre o subleito preparado, e obedecendo aos alinhamentos, perfis, dimensões e seção transversal típica estabelecida pelos projetos.</w:t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 xml:space="preserve">A sub-base de solo estabilizado granulometricamente consistirá em </w:t>
      </w:r>
      <w:r>
        <w:rPr>
          <w:lang w:val="pt-BR"/>
        </w:rPr>
        <w:t xml:space="preserve">uma </w:t>
      </w:r>
      <w:r>
        <w:rPr/>
        <w:t xml:space="preserve">camada com </w:t>
      </w:r>
      <w:r>
        <w:rPr>
          <w:lang w:val="pt-BR"/>
        </w:rPr>
        <w:t>15</w:t>
      </w:r>
      <w:r>
        <w:rPr/>
        <w:t>,00cm de espessura cada, construída sobre o subleito preparado, e obedecendo aos alinhamentos, perfis, dimensões e seção transversal típica estabelecida pelos projeto</w:t>
      </w:r>
      <w:r>
        <w:rPr>
          <w:lang w:val="pt-BR"/>
        </w:rPr>
        <w:t>s</w:t>
      </w:r>
      <w:r>
        <w:rPr/>
        <w:t>.</w:t>
      </w:r>
      <w:r>
        <w:rPr>
          <w:lang w:val="pt-BR"/>
        </w:rPr>
        <w:t xml:space="preserve"> 3% do seu volume deverá ser consitutuido por cimento portland, aplicado </w:t>
      </w:r>
      <w:r>
        <w:rPr>
          <w:i/>
          <w:iCs/>
          <w:lang w:val="pt-BR"/>
        </w:rPr>
        <w:t xml:space="preserve">in loco </w:t>
      </w:r>
      <w:r>
        <w:rPr>
          <w:i w:val="false"/>
          <w:iCs w:val="false"/>
          <w:lang w:val="pt-BR"/>
        </w:rPr>
        <w:t xml:space="preserve">e devidamente homogenizado. </w:t>
      </w:r>
    </w:p>
    <w:p>
      <w:pPr>
        <w:pStyle w:val="Corpodotexto"/>
        <w:widowControl w:val="false"/>
        <w:spacing w:lineRule="auto" w:line="276" w:before="199" w:after="0"/>
        <w:ind w:left="219" w:right="116" w:firstLine="719"/>
        <w:jc w:val="left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 solos lateríticos podem ser empregados como se encontram "in natura", ou beneficiados por um ou mais dos seguintes processos.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083" w:leader="none"/>
        </w:tabs>
        <w:spacing w:lineRule="auto" w:line="240" w:before="0" w:after="0"/>
        <w:ind w:left="1083" w:right="0" w:hanging="145"/>
        <w:jc w:val="lef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mistura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com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outros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pacing w:val="-2"/>
          <w:sz w:val="24"/>
          <w:szCs w:val="24"/>
        </w:rPr>
        <w:t>solos;</w:t>
      </w:r>
    </w:p>
    <w:p>
      <w:pPr>
        <w:pStyle w:val="Corpodotexto"/>
        <w:spacing w:before="10" w:after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083" w:leader="none"/>
        </w:tabs>
        <w:spacing w:lineRule="auto" w:line="240" w:before="1" w:after="0"/>
        <w:ind w:left="1083" w:right="0" w:hanging="145"/>
        <w:jc w:val="lef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rolagem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de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desagregação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na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pacing w:val="-2"/>
          <w:sz w:val="24"/>
          <w:szCs w:val="24"/>
        </w:rPr>
        <w:t>pista;</w:t>
      </w:r>
    </w:p>
    <w:p>
      <w:pPr>
        <w:pStyle w:val="Corpodotexto"/>
        <w:spacing w:before="10" w:after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083" w:leader="none"/>
        </w:tabs>
        <w:spacing w:lineRule="auto" w:line="240" w:before="1" w:after="0"/>
        <w:ind w:left="1083" w:right="0" w:hanging="145"/>
        <w:jc w:val="lef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peneiramento,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com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ou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sem</w:t>
      </w:r>
      <w:r>
        <w:rPr>
          <w:rFonts w:ascii="Verdana" w:hAnsi="Verdana"/>
          <w:spacing w:val="-1"/>
          <w:sz w:val="24"/>
          <w:szCs w:val="24"/>
        </w:rPr>
        <w:t xml:space="preserve"> </w:t>
      </w:r>
      <w:r>
        <w:rPr>
          <w:rFonts w:ascii="Verdana" w:hAnsi="Verdana"/>
          <w:spacing w:val="-2"/>
          <w:sz w:val="24"/>
          <w:szCs w:val="24"/>
        </w:rPr>
        <w:t>lavagem;</w:t>
      </w:r>
    </w:p>
    <w:p>
      <w:pPr>
        <w:pStyle w:val="Corpodotexto"/>
        <w:spacing w:before="10" w:after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083" w:leader="none"/>
        </w:tabs>
        <w:spacing w:lineRule="auto" w:line="240" w:before="1" w:after="0"/>
        <w:ind w:left="1083" w:right="0" w:hanging="145"/>
        <w:jc w:val="left"/>
        <w:rPr>
          <w:rFonts w:ascii="Verdana" w:hAnsi="Verdana"/>
          <w:sz w:val="24"/>
          <w:szCs w:val="24"/>
        </w:rPr>
      </w:pPr>
      <w:r>
        <w:rPr>
          <w:rFonts w:ascii="Verdana" w:hAnsi="Verdana"/>
          <w:spacing w:val="-2"/>
          <w:sz w:val="24"/>
          <w:szCs w:val="24"/>
        </w:rPr>
        <w:t>britagem.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83" w:leader="none"/>
        </w:tabs>
        <w:spacing w:lineRule="auto" w:line="240" w:before="1" w:after="0"/>
        <w:ind w:left="2023" w:right="0" w:hanging="0"/>
        <w:jc w:val="left"/>
        <w:rPr>
          <w:spacing w:val="-2"/>
        </w:rPr>
      </w:pPr>
      <w:r>
        <w:rPr>
          <w:rFonts w:ascii="Verdana" w:hAnsi="Verdana"/>
          <w:sz w:val="24"/>
          <w:szCs w:val="24"/>
        </w:rPr>
      </w:r>
    </w:p>
    <w:p>
      <w:pPr>
        <w:pStyle w:val="Corpodotexto"/>
        <w:spacing w:before="160" w:after="0"/>
        <w:ind w:left="938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</w:t>
      </w:r>
      <w:r>
        <w:rPr>
          <w:rFonts w:eastAsia="Times New Roman" w:cs="Times New Roman"/>
          <w:i w:val="false"/>
          <w:iCs w:val="false"/>
          <w:color w:val="auto"/>
          <w:spacing w:val="1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solos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lateríticos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são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aqueles cuja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relação molecular S/R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 xml:space="preserve">(sílica/sesquióxidos)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*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for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menor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que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2,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26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apresentar</w:t>
      </w:r>
      <w:r>
        <w:rPr>
          <w:rFonts w:eastAsia="Times New Roman" w:cs="Times New Roman"/>
          <w:i w:val="false"/>
          <w:iCs w:val="false"/>
          <w:color w:val="auto"/>
          <w:spacing w:val="27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expansão</w:t>
      </w:r>
      <w:r>
        <w:rPr>
          <w:rFonts w:eastAsia="Times New Roman" w:cs="Times New Roman"/>
          <w:i w:val="false"/>
          <w:iCs w:val="false"/>
          <w:color w:val="auto"/>
          <w:spacing w:val="27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inferior a 0,2%, medida no ensaio de ISC, DNER-ME 49-74, com 26 ou 56 golpes por camada.</w:t>
      </w:r>
    </w:p>
    <w:p>
      <w:pPr>
        <w:pStyle w:val="Corpodotexto"/>
        <w:spacing w:before="160" w:after="0"/>
        <w:ind w:left="938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lineRule="auto" w:line="276" w:before="92" w:after="0"/>
        <w:ind w:left="219" w:right="0" w:firstLine="719"/>
        <w:rPr>
          <w:rFonts w:ascii="Verdana" w:hAnsi="Verdana" w:eastAsia="Times New Roman" w:cs="Times New Roman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Admitir-se-á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o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valor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de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expansão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até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0,5%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no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ensaio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de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ISC,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desde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que</w:t>
      </w:r>
      <w:r>
        <w:rPr>
          <w:rFonts w:eastAsia="Times New Roman" w:cs="Times New Roman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  <w:t>o ensaio de expansibilidade DNER-ME 29-74 apresente um valor inferior a 10%.</w:t>
      </w:r>
    </w:p>
    <w:p>
      <w:pPr>
        <w:pStyle w:val="Corpodotexto"/>
        <w:rPr>
          <w:rFonts w:ascii="Verdana" w:hAnsi="Verdana" w:eastAsia="Times New Roman" w:cs="Times New Roman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92" w:after="0"/>
        <w:ind w:left="0" w:right="0" w:hanging="0"/>
        <w:rPr/>
      </w:pPr>
      <w:r>
        <w:rPr>
          <w:spacing w:val="-4"/>
        </w:rPr>
        <w:t xml:space="preserve">            </w:t>
      </w:r>
      <w:r>
        <w:rPr>
          <w:spacing w:val="-4"/>
        </w:rPr>
        <w:t>SiO2</w:t>
      </w:r>
    </w:p>
    <w:p>
      <w:pPr>
        <w:pStyle w:val="Corpodotexto"/>
        <w:tabs>
          <w:tab w:val="clear" w:pos="708"/>
          <w:tab w:val="right" w:pos="2163" w:leader="none"/>
        </w:tabs>
        <w:spacing w:before="246" w:after="0"/>
        <w:ind w:left="219" w:right="0" w:hanging="0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19">
                <wp:simplePos x="0" y="0"/>
                <wp:positionH relativeFrom="page">
                  <wp:posOffset>2055495</wp:posOffset>
                </wp:positionH>
                <wp:positionV relativeFrom="paragraph">
                  <wp:posOffset>11189335</wp:posOffset>
                </wp:positionV>
                <wp:extent cx="429260" cy="1905"/>
                <wp:effectExtent l="0" t="0" r="0" b="0"/>
                <wp:wrapNone/>
                <wp:docPr id="1" name="Graphic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6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28625" h="0">
                              <a:moveTo>
                                <a:pt x="0" y="0"/>
                              </a:moveTo>
                              <a:lnTo>
                                <a:pt x="428265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pacing w:val="-10"/>
          <w:position w:val="1"/>
        </w:rPr>
        <w:t>S</w:t>
      </w:r>
      <w:r>
        <w:rPr>
          <w:rFonts w:ascii="Times New Roman" w:hAnsi="Times New Roman"/>
          <w:position w:val="1"/>
        </w:rPr>
        <w:tab/>
      </w:r>
      <w:r>
        <w:rPr>
          <w:spacing w:val="-5"/>
        </w:rPr>
        <w:t>60</w:t>
      </w:r>
    </w:p>
    <w:p>
      <w:pPr>
        <w:pStyle w:val="Corpodotexto"/>
        <w:tabs>
          <w:tab w:val="clear" w:pos="708"/>
          <w:tab w:val="left" w:pos="908" w:leader="none"/>
          <w:tab w:val="left" w:pos="2029" w:leader="none"/>
          <w:tab w:val="left" w:pos="2437" w:leader="none"/>
        </w:tabs>
        <w:spacing w:before="226" w:after="0"/>
        <w:ind w:left="219" w:right="0" w:hanging="0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0">
                <wp:simplePos x="0" y="0"/>
                <wp:positionH relativeFrom="page">
                  <wp:posOffset>1512570</wp:posOffset>
                </wp:positionH>
                <wp:positionV relativeFrom="paragraph">
                  <wp:posOffset>11182985</wp:posOffset>
                </wp:positionV>
                <wp:extent cx="1513840" cy="1905"/>
                <wp:effectExtent l="0" t="0" r="0" b="0"/>
                <wp:wrapNone/>
                <wp:docPr id="2" name="Graphic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08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513205" h="0">
                              <a:moveTo>
                                <a:pt x="0" y="0"/>
                              </a:moveTo>
                              <a:lnTo>
                                <a:pt x="1513203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1">
                <wp:simplePos x="0" y="0"/>
                <wp:positionH relativeFrom="page">
                  <wp:posOffset>1075055</wp:posOffset>
                </wp:positionH>
                <wp:positionV relativeFrom="paragraph">
                  <wp:posOffset>11182985</wp:posOffset>
                </wp:positionV>
                <wp:extent cx="219710" cy="1905"/>
                <wp:effectExtent l="0" t="0" r="0" b="0"/>
                <wp:wrapNone/>
                <wp:docPr id="3" name="Graphic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9075" h="0">
                              <a:moveTo>
                                <a:pt x="0" y="0"/>
                              </a:moveTo>
                              <a:lnTo>
                                <a:pt x="218891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R</w:t>
      </w:r>
      <w:r>
        <w:rPr>
          <w:spacing w:val="70"/>
          <w:w w:val="150"/>
        </w:rPr>
        <w:t xml:space="preserve"> </w:t>
      </w:r>
      <w:r>
        <w:rPr>
          <w:spacing w:val="-12"/>
          <w:position w:val="4"/>
        </w:rPr>
        <w:t>=</w:t>
      </w:r>
      <w:r>
        <w:rPr>
          <w:position w:val="4"/>
        </w:rPr>
        <w:tab/>
      </w:r>
      <w:r>
        <w:rPr>
          <w:spacing w:val="-2"/>
        </w:rPr>
        <w:t>AL2O3</w:t>
      </w:r>
      <w:r>
        <w:rPr/>
        <w:tab/>
      </w:r>
      <w:r>
        <w:rPr>
          <w:spacing w:val="-10"/>
        </w:rPr>
        <w:t>+</w:t>
      </w:r>
      <w:r>
        <w:rPr/>
        <w:tab/>
      </w:r>
      <w:r>
        <w:rPr>
          <w:spacing w:val="-2"/>
        </w:rPr>
        <w:t>Fe2O3</w:t>
      </w:r>
    </w:p>
    <w:p>
      <w:pPr>
        <w:pStyle w:val="Corpodotexto"/>
        <w:tabs>
          <w:tab w:val="clear" w:pos="708"/>
          <w:tab w:val="left" w:pos="2637" w:leader="none"/>
        </w:tabs>
        <w:spacing w:before="256" w:after="0"/>
        <w:ind w:left="1108" w:right="0" w:hanging="0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2">
                <wp:simplePos x="0" y="0"/>
                <wp:positionH relativeFrom="page">
                  <wp:posOffset>2483485</wp:posOffset>
                </wp:positionH>
                <wp:positionV relativeFrom="paragraph">
                  <wp:posOffset>11167110</wp:posOffset>
                </wp:positionV>
                <wp:extent cx="543560" cy="1905"/>
                <wp:effectExtent l="0" t="0" r="0" b="0"/>
                <wp:wrapNone/>
                <wp:docPr id="4" name="Graphic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88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42925" h="0">
                              <a:moveTo>
                                <a:pt x="0" y="0"/>
                              </a:moveTo>
                              <a:lnTo>
                                <a:pt x="542469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23">
                <wp:simplePos x="0" y="0"/>
                <wp:positionH relativeFrom="page">
                  <wp:posOffset>1512570</wp:posOffset>
                </wp:positionH>
                <wp:positionV relativeFrom="paragraph">
                  <wp:posOffset>11167110</wp:posOffset>
                </wp:positionV>
                <wp:extent cx="543560" cy="1905"/>
                <wp:effectExtent l="0" t="0" r="0" b="0"/>
                <wp:wrapNone/>
                <wp:docPr id="5" name="Graphic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88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42925" h="0">
                              <a:moveTo>
                                <a:pt x="0" y="0"/>
                              </a:moveTo>
                              <a:lnTo>
                                <a:pt x="542469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pacing w:val="-5"/>
        </w:rPr>
        <w:t>102</w:t>
      </w:r>
      <w:r>
        <w:rPr/>
        <w:tab/>
      </w:r>
      <w:r>
        <w:rPr>
          <w:spacing w:val="-5"/>
        </w:rPr>
        <w:t>160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160" w:after="0"/>
        <w:ind w:left="219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bases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poderão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ser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com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materiais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que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preencham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seguintes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requisitos: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13" w:leader="none"/>
        </w:tabs>
        <w:spacing w:lineRule="auto" w:line="276" w:before="160" w:after="0"/>
        <w:ind w:left="219" w:right="114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 xml:space="preserve">O Índice de Suporte Califórnia (ISC) deverá obedecer aos seguintes valores, relacionados ao número N de operações do eixo padrão de 8,2 t, para o período de 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projeto: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7" w:after="0"/>
        <w:rPr>
          <w:sz w:val="36"/>
        </w:rPr>
      </w:pPr>
      <w:r>
        <w:rPr>
          <w:sz w:val="36"/>
        </w:rPr>
      </w:r>
    </w:p>
    <w:p>
      <w:pPr>
        <w:pStyle w:val="Corpodotexto"/>
        <w:spacing w:lineRule="auto" w:line="436"/>
        <w:ind w:left="938" w:right="4853" w:hanging="0"/>
        <w:rPr/>
      </w:pPr>
      <w:r>
        <w:rPr/>
        <w:t>ISC</w:t>
      </w:r>
      <w:r>
        <w:rPr>
          <w:spacing w:val="-4"/>
        </w:rPr>
        <w:t xml:space="preserve"> </w:t>
      </w:r>
      <w:r>
        <w:rPr/>
        <w:t>&gt;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=</w:t>
      </w:r>
      <w:r>
        <w:rPr>
          <w:spacing w:val="-4"/>
        </w:rPr>
        <w:t xml:space="preserve"> </w:t>
      </w:r>
      <w:r>
        <w:rPr/>
        <w:t>60%</w:t>
      </w:r>
      <w:r>
        <w:rPr>
          <w:spacing w:val="-4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N</w:t>
      </w:r>
      <w:r>
        <w:rPr>
          <w:spacing w:val="-4"/>
        </w:rPr>
        <w:t xml:space="preserve"> </w:t>
      </w:r>
      <w:r>
        <w:rPr/>
        <w:t>&lt;</w:t>
      </w:r>
      <w:r>
        <w:rPr>
          <w:spacing w:val="-4"/>
        </w:rPr>
        <w:t xml:space="preserve"> </w:t>
      </w:r>
      <w:r>
        <w:rPr/>
        <w:t>5</w:t>
      </w:r>
      <w:r>
        <w:rPr>
          <w:spacing w:val="-4"/>
        </w:rPr>
        <w:t xml:space="preserve"> </w:t>
      </w:r>
      <w:r>
        <w:rPr/>
        <w:t>x</w:t>
      </w:r>
      <w:r>
        <w:rPr>
          <w:spacing w:val="-4"/>
        </w:rPr>
        <w:t xml:space="preserve"> </w:t>
      </w:r>
      <w:r>
        <w:rPr/>
        <w:t>10</w:t>
      </w:r>
      <w:r>
        <w:rPr>
          <w:rFonts w:ascii="Calibri" w:hAnsi="Calibri"/>
        </w:rPr>
        <w:t xml:space="preserve">⁵ </w:t>
      </w:r>
      <w:r>
        <w:rPr/>
        <w:t>ISC</w:t>
      </w:r>
      <w:r>
        <w:rPr>
          <w:spacing w:val="-1"/>
        </w:rPr>
        <w:t xml:space="preserve"> </w:t>
      </w:r>
      <w:r>
        <w:rPr/>
        <w:t>&gt;</w:t>
      </w:r>
      <w:r>
        <w:rPr>
          <w:spacing w:val="-1"/>
        </w:rPr>
        <w:t xml:space="preserve"> </w:t>
      </w:r>
      <w:r>
        <w:rPr/>
        <w:t>ou</w:t>
      </w:r>
      <w:r>
        <w:rPr>
          <w:spacing w:val="-1"/>
        </w:rPr>
        <w:t xml:space="preserve"> </w:t>
      </w:r>
      <w:r>
        <w:rPr/>
        <w:t>=</w:t>
      </w:r>
      <w:r>
        <w:rPr>
          <w:spacing w:val="-1"/>
        </w:rPr>
        <w:t xml:space="preserve"> </w:t>
      </w:r>
      <w:r>
        <w:rPr/>
        <w:t>80%</w:t>
      </w:r>
      <w:r>
        <w:rPr>
          <w:spacing w:val="-1"/>
        </w:rPr>
        <w:t xml:space="preserve"> </w:t>
      </w:r>
      <w:r>
        <w:rPr/>
        <w:t>para</w:t>
      </w:r>
      <w:r>
        <w:rPr>
          <w:spacing w:val="-1"/>
        </w:rPr>
        <w:t xml:space="preserve"> </w:t>
      </w:r>
      <w:r>
        <w:rPr/>
        <w:t>N</w:t>
      </w:r>
      <w:r>
        <w:rPr>
          <w:spacing w:val="-1"/>
        </w:rPr>
        <w:t xml:space="preserve"> </w:t>
      </w:r>
      <w:r>
        <w:rPr/>
        <w:t>&gt;</w:t>
      </w:r>
      <w:r>
        <w:rPr>
          <w:spacing w:val="-1"/>
        </w:rPr>
        <w:t xml:space="preserve"> </w:t>
      </w:r>
      <w:r>
        <w:rPr/>
        <w:t>5</w:t>
      </w:r>
      <w:r>
        <w:rPr>
          <w:spacing w:val="-1"/>
        </w:rPr>
        <w:t xml:space="preserve"> </w:t>
      </w:r>
      <w:r>
        <w:rPr/>
        <w:t>x</w:t>
      </w:r>
      <w:r>
        <w:rPr>
          <w:spacing w:val="-1"/>
        </w:rPr>
        <w:t xml:space="preserve"> </w:t>
      </w:r>
      <w:r>
        <w:rPr>
          <w:spacing w:val="-5"/>
        </w:rPr>
        <w:t>10</w:t>
      </w:r>
      <w:r>
        <w:rPr>
          <w:rFonts w:ascii="Calibri" w:hAnsi="Calibri"/>
          <w:spacing w:val="-5"/>
        </w:rPr>
        <w:t>⁵</w:t>
      </w:r>
    </w:p>
    <w:p>
      <w:pPr>
        <w:pStyle w:val="Corpodotexto"/>
        <w:rPr>
          <w:rFonts w:ascii="Calibri" w:hAnsi="Calibri"/>
          <w:sz w:val="28"/>
        </w:rPr>
      </w:pPr>
      <w:r>
        <w:rPr>
          <w:rFonts w:ascii="Calibri" w:hAnsi="Calibri"/>
          <w:sz w:val="28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098" w:leader="none"/>
        </w:tabs>
        <w:spacing w:lineRule="auto" w:line="276" w:before="172" w:after="0"/>
        <w:ind w:left="219" w:right="111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 material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será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5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compactado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no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5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laboratório,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conforme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5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ensaio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DNER-ME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5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49-74, com 26 ou 56 golpes por camada, para atender aos valores mínimos de ISC especificados no item anterior.</w:t>
      </w:r>
    </w:p>
    <w:p>
      <w:pPr>
        <w:pStyle w:val="Corpodotexto"/>
        <w:spacing w:before="2" w:after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1083" w:leader="none"/>
        </w:tabs>
        <w:spacing w:lineRule="auto" w:line="240" w:before="0" w:after="0"/>
        <w:ind w:left="1083" w:right="0" w:hanging="145"/>
        <w:jc w:val="left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materiais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deverão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apresentar</w:t>
      </w:r>
    </w:p>
    <w:p>
      <w:pPr>
        <w:pStyle w:val="Corpodotexto"/>
        <w:spacing w:before="92" w:after="0"/>
        <w:ind w:left="1072" w:right="0" w:hanging="0"/>
        <w:rPr/>
      </w:pPr>
      <w:r>
        <w:rPr/>
        <w:t>LL</w:t>
      </w:r>
      <w:r>
        <w:rPr>
          <w:spacing w:val="-1"/>
        </w:rPr>
        <w:t xml:space="preserve"> </w:t>
      </w:r>
      <w:r>
        <w:rPr/>
        <w:t>&lt;</w:t>
      </w:r>
      <w:r>
        <w:rPr>
          <w:spacing w:val="-1"/>
        </w:rPr>
        <w:t xml:space="preserve"> </w:t>
      </w:r>
      <w:r>
        <w:rPr/>
        <w:t>ou</w:t>
      </w:r>
      <w:r>
        <w:rPr>
          <w:spacing w:val="-1"/>
        </w:rPr>
        <w:t xml:space="preserve"> </w:t>
      </w:r>
      <w:r>
        <w:rPr/>
        <w:t>=</w:t>
      </w:r>
      <w:r>
        <w:rPr>
          <w:spacing w:val="-1"/>
        </w:rPr>
        <w:t xml:space="preserve"> </w:t>
      </w:r>
      <w:r>
        <w:rPr/>
        <w:t>40%</w:t>
      </w:r>
      <w:r>
        <w:rPr>
          <w:spacing w:val="-1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IP</w:t>
      </w:r>
      <w:r>
        <w:rPr>
          <w:spacing w:val="-1"/>
        </w:rPr>
        <w:t xml:space="preserve"> </w:t>
      </w:r>
      <w:r>
        <w:rPr/>
        <w:t>&lt;</w:t>
      </w:r>
      <w:r>
        <w:rPr>
          <w:spacing w:val="-1"/>
        </w:rPr>
        <w:t xml:space="preserve"> </w:t>
      </w:r>
      <w:r>
        <w:rPr/>
        <w:t>ou</w:t>
      </w:r>
      <w:r>
        <w:rPr>
          <w:spacing w:val="-1"/>
        </w:rPr>
        <w:t xml:space="preserve"> </w:t>
      </w:r>
      <w:r>
        <w:rPr/>
        <w:t>=</w:t>
      </w:r>
      <w:r>
        <w:rPr>
          <w:spacing w:val="-1"/>
        </w:rPr>
        <w:t xml:space="preserve"> </w:t>
      </w:r>
      <w:r>
        <w:rPr>
          <w:spacing w:val="-5"/>
        </w:rPr>
        <w:t>15%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098" w:leader="none"/>
        </w:tabs>
        <w:spacing w:lineRule="auto" w:line="276" w:before="160" w:after="0"/>
        <w:ind w:left="219" w:right="113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solos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lateríticos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com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IP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&gt;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15%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poderão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3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ser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usados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3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em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misturas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com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outros materiais de IP &lt; ou = 6%, satisfazendo a mistura resultante aos seguintes requisitos: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3" w:after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1" w:after="0"/>
        <w:ind w:left="1072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.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LL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&lt;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ou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=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40%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IP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&lt;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ou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=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spacing w:val="-5"/>
          <w:kern w:val="0"/>
          <w:sz w:val="24"/>
          <w:szCs w:val="20"/>
          <w:lang w:val="pt-BR" w:eastAsia="pt-BR" w:bidi="ar-SA"/>
        </w:rPr>
        <w:t>15%</w:t>
      </w:r>
    </w:p>
    <w:p>
      <w:pPr>
        <w:pStyle w:val="Corpodotexto"/>
        <w:spacing w:before="10" w:after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1" w:after="0"/>
        <w:ind w:left="1072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.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relação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S/R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expansão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ou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expansibilidade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definidas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anteriormente.</w:t>
      </w:r>
    </w:p>
    <w:p>
      <w:pPr>
        <w:pStyle w:val="Corpodotexto"/>
        <w:spacing w:before="10" w:after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lineRule="auto" w:line="276" w:before="1" w:after="0"/>
        <w:ind w:left="219" w:right="0" w:firstLine="1002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.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Ausência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argilas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das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famílias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das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nontronitas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ou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montmorilonitas, constatada em análise mineralógica.</w:t>
      </w:r>
    </w:p>
    <w:p>
      <w:pPr>
        <w:pStyle w:val="Corpodotexto"/>
        <w:spacing w:before="199" w:after="0"/>
        <w:ind w:left="1072" w:right="0" w:hanging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.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todos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requisitos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deste</w:t>
      </w:r>
      <w:r>
        <w:rPr>
          <w:rFonts w:eastAsia="Times New Roman" w:cs="Times New Roman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memorial.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44" w:leader="none"/>
        </w:tabs>
        <w:spacing w:lineRule="auto" w:line="276" w:before="160" w:after="0"/>
        <w:ind w:left="219" w:right="108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 agregado retido na peneira de 2 mm deve ser constituído de partículas duras e duráveis, isentas de fragmentos moles, alongados ou achatados, isento de matéria vegetal ou outra prejudicial e apresentando valores de abrasão "Los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4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Angeles" menores ou iguais a 65%.</w:t>
      </w:r>
    </w:p>
    <w:p>
      <w:pPr>
        <w:pStyle w:val="Corpodotexto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before="3" w:after="0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1129" w:leader="none"/>
        </w:tabs>
        <w:spacing w:lineRule="auto" w:line="276" w:before="0" w:after="0"/>
        <w:ind w:left="219" w:right="120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Os materiais devem satisfazer a uma das seguintes faixas granulométricas, em peso, por cento:</w:t>
      </w:r>
    </w:p>
    <w:p>
      <w:pPr>
        <w:pStyle w:val="Normal"/>
        <w:widowControl w:val="false"/>
        <w:spacing w:before="201" w:after="0"/>
        <w:ind w:right="116" w:hanging="0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tbl>
      <w:tblPr>
        <w:tblStyle w:val="6"/>
        <w:tblW w:w="5697" w:type="dxa"/>
        <w:jc w:val="left"/>
        <w:tblInd w:w="153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1424"/>
        <w:gridCol w:w="1424"/>
        <w:gridCol w:w="1424"/>
        <w:gridCol w:w="1425"/>
      </w:tblGrid>
      <w:tr>
        <w:trPr>
          <w:trHeight w:val="524" w:hRule="atLeast"/>
        </w:trPr>
        <w:tc>
          <w:tcPr>
            <w:tcW w:w="2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815" w:right="0" w:hanging="0"/>
              <w:jc w:val="left"/>
              <w:rPr/>
            </w:pPr>
            <w:r>
              <w:rPr>
                <w:spacing w:val="-2"/>
                <w:sz w:val="24"/>
              </w:rPr>
              <w:t>PENEIRAS</w:t>
            </w:r>
          </w:p>
        </w:tc>
        <w:tc>
          <w:tcPr>
            <w:tcW w:w="2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980" w:right="970" w:hanging="0"/>
              <w:rPr/>
            </w:pPr>
            <w:r>
              <w:rPr>
                <w:spacing w:val="-2"/>
                <w:sz w:val="24"/>
              </w:rPr>
              <w:t>FAIXAS</w:t>
            </w:r>
          </w:p>
        </w:tc>
      </w:tr>
      <w:tr>
        <w:trPr>
          <w:trHeight w:val="509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59" w:hanging="0"/>
              <w:jc w:val="right"/>
              <w:rPr/>
            </w:pPr>
            <w:r>
              <w:rPr>
                <w:spacing w:val="-5"/>
                <w:sz w:val="24"/>
              </w:rPr>
              <w:t>Mm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0" w:right="0" w:hanging="0"/>
              <w:rPr/>
            </w:pPr>
            <w:r>
              <w:rPr>
                <w:sz w:val="24"/>
              </w:rPr>
              <w:t>A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0" w:right="0" w:hanging="0"/>
              <w:rPr/>
            </w:pPr>
            <w:r>
              <w:rPr>
                <w:sz w:val="24"/>
              </w:rPr>
              <w:t>B</w:t>
            </w:r>
          </w:p>
        </w:tc>
      </w:tr>
      <w:tr>
        <w:trPr>
          <w:trHeight w:val="524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323" w:right="312" w:hanging="0"/>
              <w:rPr/>
            </w:pPr>
            <w:r>
              <w:rPr>
                <w:spacing w:val="-5"/>
                <w:sz w:val="24"/>
              </w:rPr>
              <w:t>2"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0" w:right="59" w:hanging="0"/>
              <w:jc w:val="right"/>
              <w:rPr/>
            </w:pPr>
            <w:r>
              <w:rPr>
                <w:spacing w:val="-4"/>
                <w:sz w:val="24"/>
              </w:rPr>
              <w:t>50,8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323" w:right="313" w:hanging="0"/>
              <w:rPr/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10" w:right="0" w:hanging="0"/>
              <w:rPr/>
            </w:pPr>
            <w:r>
              <w:rPr>
                <w:sz w:val="24"/>
              </w:rPr>
              <w:t>-</w:t>
            </w:r>
          </w:p>
        </w:tc>
      </w:tr>
      <w:tr>
        <w:trPr>
          <w:trHeight w:val="509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2" w:hanging="0"/>
              <w:rPr/>
            </w:pPr>
            <w:r>
              <w:rPr>
                <w:spacing w:val="-5"/>
                <w:sz w:val="24"/>
              </w:rPr>
              <w:t>1"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59" w:hanging="0"/>
              <w:jc w:val="right"/>
              <w:rPr/>
            </w:pPr>
            <w:r>
              <w:rPr>
                <w:spacing w:val="-4"/>
                <w:sz w:val="24"/>
              </w:rPr>
              <w:t>25,4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3" w:hanging="0"/>
              <w:rPr/>
            </w:pPr>
            <w:r>
              <w:rPr>
                <w:sz w:val="24"/>
              </w:rPr>
              <w:t>75-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3" w:hanging="0"/>
              <w:rPr/>
            </w:pPr>
            <w:r>
              <w:rPr>
                <w:spacing w:val="-5"/>
                <w:sz w:val="24"/>
              </w:rPr>
              <w:t>100</w:t>
            </w:r>
          </w:p>
        </w:tc>
      </w:tr>
      <w:tr>
        <w:trPr>
          <w:trHeight w:val="524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323" w:right="312" w:hanging="0"/>
              <w:rPr/>
            </w:pPr>
            <w:r>
              <w:rPr>
                <w:spacing w:val="-4"/>
                <w:sz w:val="24"/>
              </w:rPr>
              <w:t>3/8"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0" w:right="59" w:hanging="0"/>
              <w:jc w:val="right"/>
              <w:rPr/>
            </w:pPr>
            <w:r>
              <w:rPr>
                <w:spacing w:val="-5"/>
                <w:sz w:val="24"/>
              </w:rPr>
              <w:t>9,5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323" w:right="313" w:hanging="0"/>
              <w:rPr/>
            </w:pPr>
            <w:r>
              <w:rPr>
                <w:sz w:val="24"/>
              </w:rPr>
              <w:t>40-</w:t>
            </w: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323" w:right="313" w:hanging="0"/>
              <w:rPr/>
            </w:pPr>
            <w:r>
              <w:rPr>
                <w:sz w:val="24"/>
              </w:rPr>
              <w:t>60-</w:t>
            </w:r>
            <w:r>
              <w:rPr>
                <w:spacing w:val="-5"/>
                <w:sz w:val="24"/>
              </w:rPr>
              <w:t>95</w:t>
            </w:r>
          </w:p>
        </w:tc>
      </w:tr>
      <w:tr>
        <w:trPr>
          <w:trHeight w:val="509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2" w:hanging="0"/>
              <w:rPr/>
            </w:pP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59" w:hanging="0"/>
              <w:jc w:val="right"/>
              <w:rPr/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3" w:hanging="0"/>
              <w:rPr/>
            </w:pP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323" w:right="313" w:hanging="0"/>
              <w:rPr/>
            </w:pPr>
            <w:r>
              <w:rPr>
                <w:sz w:val="24"/>
              </w:rPr>
              <w:t>30-</w:t>
            </w:r>
            <w:r>
              <w:rPr>
                <w:spacing w:val="-5"/>
                <w:sz w:val="24"/>
              </w:rPr>
              <w:t>85</w:t>
            </w:r>
          </w:p>
        </w:tc>
      </w:tr>
    </w:tbl>
    <w:p>
      <w:pPr>
        <w:pStyle w:val="Normal"/>
        <w:widowControl w:val="false"/>
        <w:spacing w:before="201" w:after="0"/>
        <w:ind w:right="116" w:hanging="0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tbl>
      <w:tblPr>
        <w:tblStyle w:val="6"/>
        <w:tblW w:w="5697" w:type="dxa"/>
        <w:jc w:val="left"/>
        <w:tblInd w:w="153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1424"/>
        <w:gridCol w:w="1424"/>
        <w:gridCol w:w="1424"/>
        <w:gridCol w:w="1425"/>
      </w:tblGrid>
      <w:tr>
        <w:trPr>
          <w:trHeight w:val="524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312" w:hanging="0"/>
              <w:rPr/>
            </w:pP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right="59" w:hanging="0"/>
              <w:jc w:val="right"/>
              <w:rPr/>
            </w:pPr>
            <w:r>
              <w:rPr>
                <w:spacing w:val="-5"/>
                <w:sz w:val="24"/>
              </w:rPr>
              <w:t>2,0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313" w:hanging="0"/>
              <w:rPr/>
            </w:pPr>
            <w:r>
              <w:rPr>
                <w:sz w:val="24"/>
              </w:rPr>
              <w:t>15-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right="390" w:hanging="0"/>
              <w:jc w:val="right"/>
              <w:rPr/>
            </w:pPr>
            <w:r>
              <w:rPr>
                <w:sz w:val="24"/>
              </w:rPr>
              <w:t>15-</w:t>
            </w:r>
            <w:r>
              <w:rPr>
                <w:spacing w:val="-5"/>
                <w:sz w:val="24"/>
              </w:rPr>
              <w:t>60</w:t>
            </w:r>
          </w:p>
        </w:tc>
      </w:tr>
      <w:tr>
        <w:trPr>
          <w:trHeight w:val="509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323" w:right="312" w:hanging="0"/>
              <w:rPr/>
            </w:pP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40º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0" w:right="59" w:hanging="0"/>
              <w:jc w:val="right"/>
              <w:rPr/>
            </w:pPr>
            <w:r>
              <w:rPr>
                <w:spacing w:val="-4"/>
                <w:sz w:val="24"/>
              </w:rPr>
              <w:t>0,42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323" w:right="313" w:hanging="0"/>
              <w:rPr/>
            </w:pP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0" w:right="390" w:hanging="0"/>
              <w:jc w:val="right"/>
              <w:rPr/>
            </w:pP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45</w:t>
            </w:r>
          </w:p>
        </w:tc>
      </w:tr>
      <w:tr>
        <w:trPr>
          <w:trHeight w:val="524" w:hRule="atLeast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312" w:hanging="0"/>
              <w:rPr/>
            </w:pP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right="59" w:hanging="0"/>
              <w:jc w:val="right"/>
              <w:rPr/>
            </w:pPr>
            <w:r>
              <w:rPr>
                <w:spacing w:val="-2"/>
                <w:sz w:val="24"/>
              </w:rPr>
              <w:t>0,074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313" w:hanging="0"/>
              <w:rPr/>
            </w:pP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0" w:right="457" w:hanging="0"/>
              <w:jc w:val="right"/>
              <w:rPr/>
            </w:pP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30</w:t>
            </w:r>
          </w:p>
        </w:tc>
      </w:tr>
    </w:tbl>
    <w:p>
      <w:pPr>
        <w:pStyle w:val="Normal"/>
        <w:widowControl w:val="false"/>
        <w:spacing w:before="201" w:after="0"/>
        <w:ind w:right="116" w:hanging="0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Corpodotexto"/>
        <w:spacing w:lineRule="auto" w:line="276" w:before="92" w:after="0"/>
        <w:ind w:left="219" w:right="113" w:firstLine="719"/>
        <w:jc w:val="both"/>
        <w:rPr/>
      </w:pPr>
      <w:r>
        <w:rPr/>
        <w:t>Os equipamentos a serem utilizados serão: moto-niveladora pesada, com escarificador;</w:t>
      </w:r>
      <w:r>
        <w:rPr>
          <w:spacing w:val="40"/>
        </w:rPr>
        <w:t xml:space="preserve">  </w:t>
      </w:r>
      <w:r>
        <w:rPr/>
        <w:t>carro</w:t>
      </w:r>
      <w:r>
        <w:rPr>
          <w:spacing w:val="80"/>
          <w:w w:val="150"/>
        </w:rPr>
        <w:t xml:space="preserve"> </w:t>
      </w:r>
      <w:r>
        <w:rPr/>
        <w:t>tanque</w:t>
      </w:r>
      <w:r>
        <w:rPr>
          <w:spacing w:val="80"/>
          <w:w w:val="150"/>
        </w:rPr>
        <w:t xml:space="preserve"> </w:t>
      </w:r>
      <w:r>
        <w:rPr/>
        <w:t>distribuidor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/>
        <w:t>água;</w:t>
      </w:r>
      <w:r>
        <w:rPr>
          <w:spacing w:val="80"/>
          <w:w w:val="150"/>
        </w:rPr>
        <w:t xml:space="preserve"> </w:t>
      </w:r>
      <w:r>
        <w:rPr/>
        <w:t>rolos</w:t>
      </w:r>
      <w:r>
        <w:rPr>
          <w:spacing w:val="80"/>
          <w:w w:val="150"/>
        </w:rPr>
        <w:t xml:space="preserve"> </w:t>
      </w:r>
      <w:r>
        <w:rPr/>
        <w:t>compactadores</w:t>
      </w:r>
      <w:r>
        <w:rPr>
          <w:spacing w:val="80"/>
          <w:w w:val="150"/>
        </w:rPr>
        <w:t xml:space="preserve"> </w:t>
      </w:r>
      <w:r>
        <w:rPr/>
        <w:t>tipos</w:t>
      </w:r>
      <w:r>
        <w:rPr>
          <w:spacing w:val="40"/>
        </w:rPr>
        <w:t xml:space="preserve"> </w:t>
      </w:r>
      <w:r>
        <w:rPr/>
        <w:t>pé-de-carneiro,</w:t>
      </w:r>
      <w:r>
        <w:rPr>
          <w:spacing w:val="40"/>
        </w:rPr>
        <w:t xml:space="preserve"> </w:t>
      </w:r>
      <w:r>
        <w:rPr/>
        <w:t>liso,</w:t>
      </w:r>
      <w:r>
        <w:rPr>
          <w:spacing w:val="40"/>
        </w:rPr>
        <w:t xml:space="preserve"> </w:t>
      </w:r>
      <w:r>
        <w:rPr/>
        <w:t>liso-vibratório</w:t>
      </w:r>
      <w:r>
        <w:rPr>
          <w:spacing w:val="40"/>
        </w:rPr>
        <w:t xml:space="preserve"> </w:t>
      </w:r>
      <w:r>
        <w:rPr/>
        <w:t>e</w:t>
      </w:r>
      <w:r>
        <w:rPr>
          <w:spacing w:val="40"/>
        </w:rPr>
        <w:t xml:space="preserve"> </w:t>
      </w:r>
      <w:r>
        <w:rPr/>
        <w:t>pneumático;</w:t>
      </w:r>
      <w:r>
        <w:rPr>
          <w:spacing w:val="40"/>
        </w:rPr>
        <w:t xml:space="preserve"> </w:t>
      </w:r>
      <w:r>
        <w:rPr/>
        <w:t>rolo de grelha; grade de discos; pulvi-misturador; central de mistura.</w:t>
      </w:r>
    </w:p>
    <w:p>
      <w:pPr>
        <w:pStyle w:val="Corpodotexto"/>
        <w:spacing w:lineRule="auto" w:line="276" w:before="199" w:after="0"/>
        <w:ind w:left="219" w:right="113" w:firstLine="719"/>
        <w:jc w:val="both"/>
        <w:rPr/>
      </w:pPr>
      <w:r>
        <w:rPr/>
        <w:t xml:space="preserve">Além desses, poderão ser usados outros tipos de equipamentos desde que aceitos pela </w:t>
      </w:r>
      <w:r>
        <w:rPr>
          <w:b/>
        </w:rPr>
        <w:t>FISCALIZAÇÃO</w:t>
      </w:r>
      <w:r>
        <w:rPr/>
        <w:t>.</w:t>
      </w:r>
    </w:p>
    <w:p>
      <w:pPr>
        <w:pStyle w:val="Corpodotexto"/>
        <w:spacing w:lineRule="auto" w:line="276" w:before="200" w:after="0"/>
        <w:ind w:left="219" w:right="108" w:firstLine="719"/>
        <w:jc w:val="both"/>
        <w:rPr/>
      </w:pPr>
      <w:r>
        <w:rPr/>
        <w:t>A execução compreende as operações de espalhamento, mistura e pulverização, umedecimento ou secagem, compactação e acabamento dos materiais importados, realizados na pista devidamente preparada na largura desejada, nas quantidades que permitam, após compactação, atingir a espessura projetada.</w:t>
      </w:r>
    </w:p>
    <w:p>
      <w:pPr>
        <w:pStyle w:val="Corpodotexto"/>
        <w:spacing w:lineRule="auto" w:line="276" w:before="198" w:after="0"/>
        <w:ind w:left="219" w:right="112" w:firstLine="719"/>
        <w:jc w:val="both"/>
        <w:rPr/>
      </w:pPr>
      <w:r>
        <w:rPr/>
        <w:t>A compactação será executada com o teor de umidade dentro dos limites para os quais se verifica o valor mínimo do ISC de projeto.</w:t>
      </w:r>
    </w:p>
    <w:p>
      <w:pPr>
        <w:pStyle w:val="Corpodotexto"/>
        <w:spacing w:lineRule="auto" w:line="276" w:before="200" w:after="0"/>
        <w:ind w:left="219" w:right="107" w:firstLine="719"/>
        <w:jc w:val="both"/>
        <w:rPr/>
      </w:pPr>
      <w:r>
        <w:rPr/>
        <w:t xml:space="preserve">A espessura mínima da camada de base e sub-base será de 20 cm, após </w:t>
      </w:r>
      <w:r>
        <w:rPr>
          <w:spacing w:val="-2"/>
        </w:rPr>
        <w:t>compactação.</w:t>
      </w:r>
    </w:p>
    <w:p>
      <w:pPr>
        <w:pStyle w:val="Corpodotexto"/>
        <w:spacing w:lineRule="auto" w:line="276" w:before="199" w:after="0"/>
        <w:ind w:left="219" w:right="116" w:firstLine="719"/>
        <w:jc w:val="both"/>
        <w:rPr/>
      </w:pPr>
      <w:r>
        <w:rPr/>
        <w:t>O grau de compactação deverá ser no mínimo, 100% em relação à massa específica aparente, seca, máxima, obtida segundo o método adotado.</w:t>
      </w:r>
    </w:p>
    <w:p>
      <w:pPr>
        <w:pStyle w:val="Corpodotexto"/>
        <w:spacing w:lineRule="auto" w:line="276" w:before="199" w:after="0"/>
        <w:ind w:left="219" w:right="111" w:firstLine="719"/>
        <w:jc w:val="both"/>
        <w:rPr/>
      </w:pPr>
      <w:r>
        <w:rPr/>
        <w:t xml:space="preserve">Serão procedidos todos os ensaios necessários e solicitados pela </w:t>
      </w:r>
      <w:r>
        <w:rPr>
          <w:b/>
        </w:rPr>
        <w:t>FISCALIZAÇÃO</w:t>
      </w:r>
      <w:r>
        <w:rPr/>
        <w:t xml:space="preserve">, para melhor controle tecnológico dos serviços de base e sub-base, segundo as normas das Especificações Gerais para Obras Rodoviárias do DNIT, normas da </w:t>
      </w:r>
      <w:r>
        <w:rPr>
          <w:b/>
        </w:rPr>
        <w:t xml:space="preserve">ABNT </w:t>
      </w:r>
      <w:r>
        <w:rPr/>
        <w:t>e demais normas relativas ao assunto.</w:t>
      </w:r>
    </w:p>
    <w:p>
      <w:pPr>
        <w:pStyle w:val="Corpodotexto"/>
        <w:spacing w:lineRule="auto" w:line="276" w:before="199" w:after="0"/>
        <w:ind w:left="219" w:right="120" w:firstLine="719"/>
        <w:jc w:val="both"/>
        <w:rPr/>
      </w:pPr>
      <w:r>
        <w:rPr/>
        <w:t>Após a execução da base e sub-base, proceder-se-á à relocação e ao nivelamento do eixo e dos bordos permitindo-se as seguintes tolerâncias:</w:t>
      </w:r>
    </w:p>
    <w:p>
      <w:pPr>
        <w:pStyle w:val="Corpodotexto"/>
        <w:spacing w:before="200" w:after="0"/>
        <w:ind w:left="938" w:right="0" w:hanging="0"/>
        <w:rPr/>
      </w:pPr>
      <w:r>
        <w:rPr/>
        <w:t>a)</w:t>
      </w:r>
      <w:r>
        <w:rPr>
          <w:spacing w:val="-3"/>
        </w:rPr>
        <w:t xml:space="preserve"> </w:t>
      </w:r>
      <w:r>
        <w:rPr/>
        <w:t>+</w:t>
      </w:r>
      <w:r>
        <w:rPr>
          <w:spacing w:val="-1"/>
        </w:rPr>
        <w:t xml:space="preserve"> </w:t>
      </w:r>
      <w:r>
        <w:rPr/>
        <w:t>ou</w:t>
      </w:r>
      <w:r>
        <w:rPr>
          <w:spacing w:val="-1"/>
        </w:rPr>
        <w:t xml:space="preserve"> </w:t>
      </w:r>
      <w:r>
        <w:rPr/>
        <w:t>-</w:t>
      </w:r>
      <w:r>
        <w:rPr>
          <w:spacing w:val="-1"/>
        </w:rPr>
        <w:t xml:space="preserve"> </w:t>
      </w:r>
      <w:r>
        <w:rPr/>
        <w:t>5</w:t>
      </w:r>
      <w:r>
        <w:rPr>
          <w:spacing w:val="-1"/>
        </w:rPr>
        <w:t xml:space="preserve"> </w:t>
      </w:r>
      <w:r>
        <w:rPr/>
        <w:t>cm,</w:t>
      </w:r>
      <w:r>
        <w:rPr>
          <w:spacing w:val="-1"/>
        </w:rPr>
        <w:t xml:space="preserve"> </w:t>
      </w:r>
      <w:r>
        <w:rPr/>
        <w:t>quanto</w:t>
      </w:r>
      <w:r>
        <w:rPr>
          <w:spacing w:val="-1"/>
        </w:rPr>
        <w:t xml:space="preserve"> </w:t>
      </w:r>
      <w:r>
        <w:rPr/>
        <w:t>à</w:t>
      </w:r>
      <w:r>
        <w:rPr>
          <w:spacing w:val="-1"/>
        </w:rPr>
        <w:t xml:space="preserve"> </w:t>
      </w:r>
      <w:r>
        <w:rPr/>
        <w:t>largura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>
          <w:spacing w:val="-2"/>
        </w:rPr>
        <w:t>plataforma;</w:t>
      </w:r>
    </w:p>
    <w:p>
      <w:pPr>
        <w:pStyle w:val="Corpodotexto"/>
        <w:spacing w:before="10" w:after="0"/>
        <w:rPr>
          <w:sz w:val="20"/>
        </w:rPr>
      </w:pPr>
      <w:r>
        <w:rPr>
          <w:sz w:val="20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1217" w:leader="none"/>
        </w:tabs>
        <w:spacing w:lineRule="auto" w:line="240" w:before="1" w:after="0"/>
        <w:ind w:left="1217" w:right="0" w:hanging="279"/>
        <w:jc w:val="left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até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20%,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em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excesso,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para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flecha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abaulamento,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não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se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tolerando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1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 w:ascii="Verdana" w:hAnsi="Verdana"/>
          <w:i w:val="false"/>
          <w:iCs w:val="false"/>
          <w:color w:val="auto"/>
          <w:spacing w:val="-2"/>
          <w:kern w:val="0"/>
          <w:sz w:val="24"/>
          <w:szCs w:val="20"/>
          <w:lang w:val="pt-BR" w:eastAsia="pt-BR" w:bidi="ar-SA"/>
        </w:rPr>
        <w:t>falta.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22"/>
        </w:rPr>
      </w:pPr>
      <w:r>
        <w:rPr>
          <w:sz w:val="22"/>
        </w:rPr>
      </w:r>
    </w:p>
    <w:p>
      <w:pPr>
        <w:pStyle w:val="Corpodotexto"/>
        <w:spacing w:lineRule="auto" w:line="276" w:before="92" w:after="0"/>
        <w:ind w:left="219" w:right="0" w:firstLine="719"/>
        <w:rPr/>
      </w:pPr>
      <w:r>
        <w:rPr/>
        <w:t>Na</w:t>
      </w:r>
      <w:r>
        <w:rPr>
          <w:spacing w:val="80"/>
        </w:rPr>
        <w:t xml:space="preserve"> </w:t>
      </w:r>
      <w:r>
        <w:rPr/>
        <w:t>verificação</w:t>
      </w:r>
      <w:r>
        <w:rPr>
          <w:spacing w:val="80"/>
        </w:rPr>
        <w:t xml:space="preserve"> </w:t>
      </w:r>
      <w:r>
        <w:rPr/>
        <w:t>do</w:t>
      </w:r>
      <w:r>
        <w:rPr>
          <w:spacing w:val="80"/>
        </w:rPr>
        <w:t xml:space="preserve"> </w:t>
      </w:r>
      <w:r>
        <w:rPr/>
        <w:t>desempenho</w:t>
      </w:r>
      <w:r>
        <w:rPr>
          <w:spacing w:val="80"/>
        </w:rPr>
        <w:t xml:space="preserve"> </w:t>
      </w:r>
      <w:r>
        <w:rPr/>
        <w:t>longitudinal</w:t>
      </w:r>
      <w:r>
        <w:rPr>
          <w:spacing w:val="40"/>
        </w:rPr>
        <w:t xml:space="preserve"> </w:t>
      </w:r>
      <w:r>
        <w:rPr/>
        <w:t>da</w:t>
      </w:r>
      <w:r>
        <w:rPr>
          <w:spacing w:val="40"/>
        </w:rPr>
        <w:t xml:space="preserve"> </w:t>
      </w:r>
      <w:r>
        <w:rPr/>
        <w:t>superfície</w:t>
      </w:r>
      <w:r>
        <w:rPr>
          <w:spacing w:val="40"/>
        </w:rPr>
        <w:t xml:space="preserve"> </w:t>
      </w:r>
      <w:r>
        <w:rPr/>
        <w:t>não</w:t>
      </w:r>
      <w:r>
        <w:rPr>
          <w:spacing w:val="40"/>
        </w:rPr>
        <w:t xml:space="preserve"> </w:t>
      </w:r>
      <w:r>
        <w:rPr/>
        <w:t>se</w:t>
      </w:r>
      <w:r>
        <w:rPr>
          <w:spacing w:val="40"/>
        </w:rPr>
        <w:t xml:space="preserve"> </w:t>
      </w:r>
      <w:r>
        <w:rPr/>
        <w:t>tolerarão flechas maiores que 1,5 cm, quando determinadas por meio de régua de 3 m.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3" w:after="0"/>
        <w:rPr>
          <w:sz w:val="36"/>
        </w:rPr>
      </w:pPr>
      <w:r>
        <w:rPr>
          <w:sz w:val="36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203" w:leader="none"/>
        </w:tabs>
        <w:spacing w:lineRule="auto" w:line="240" w:before="0" w:after="0"/>
        <w:ind w:left="1203" w:right="0" w:hanging="265"/>
        <w:jc w:val="left"/>
        <w:rPr/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espessura</w:t>
      </w:r>
      <w:r>
        <w:rPr>
          <w:spacing w:val="-1"/>
          <w:sz w:val="24"/>
        </w:rPr>
        <w:t xml:space="preserve"> </w:t>
      </w:r>
      <w:r>
        <w:rPr>
          <w:sz w:val="24"/>
        </w:rPr>
        <w:t>média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camada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base,</w:t>
      </w:r>
      <w:r>
        <w:rPr>
          <w:spacing w:val="-1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fórmula: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1" w:after="0"/>
        <w:rPr>
          <w:sz w:val="21"/>
        </w:rPr>
      </w:pPr>
      <w:r>
        <w:rPr>
          <w:sz w:val="21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2850515</wp:posOffset>
                </wp:positionH>
                <wp:positionV relativeFrom="paragraph">
                  <wp:posOffset>50537745</wp:posOffset>
                </wp:positionV>
                <wp:extent cx="170180" cy="1905"/>
                <wp:effectExtent l="0" t="0" r="0" b="0"/>
                <wp:wrapTopAndBottom/>
                <wp:docPr id="6" name="Graphic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6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69545" h="0">
                              <a:moveTo>
                                <a:pt x="0" y="0"/>
                              </a:moveTo>
                              <a:lnTo>
                                <a:pt x="169379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2" w:after="0"/>
        <w:rPr>
          <w:sz w:val="13"/>
        </w:rPr>
      </w:pPr>
      <w:r>
        <w:rPr>
          <w:sz w:val="13"/>
        </w:rPr>
      </w:r>
    </w:p>
    <w:p>
      <w:pPr>
        <w:pStyle w:val="Corpodotexto"/>
        <w:tabs>
          <w:tab w:val="clear" w:pos="708"/>
          <w:tab w:val="left" w:pos="1712" w:leader="none"/>
        </w:tabs>
        <w:spacing w:before="92" w:after="0"/>
        <w:ind w:left="219" w:right="0" w:hanging="0"/>
        <w:rPr/>
      </w:pPr>
      <w:r>
        <w:rPr/>
        <w:t>µ</w:t>
      </w:r>
      <w:r>
        <w:rPr>
          <w:spacing w:val="-1"/>
        </w:rPr>
        <w:t xml:space="preserve"> </w:t>
      </w:r>
      <w:r>
        <w:rPr/>
        <w:t>=</w:t>
      </w:r>
      <w:r>
        <w:rPr>
          <w:spacing w:val="-1"/>
        </w:rPr>
        <w:t xml:space="preserve"> </w:t>
      </w:r>
      <w:r>
        <w:rPr/>
        <w:t>X</w:t>
      </w:r>
      <w:r>
        <w:rPr>
          <w:spacing w:val="-1"/>
        </w:rPr>
        <w:t xml:space="preserve"> </w:t>
      </w:r>
      <w:r>
        <w:rPr/>
        <w:t>-</w:t>
      </w:r>
      <w:r>
        <w:rPr>
          <w:spacing w:val="-1"/>
        </w:rPr>
        <w:t xml:space="preserve"> </w:t>
      </w:r>
      <w:r>
        <w:rPr>
          <w:spacing w:val="-4"/>
          <w:u w:val="single"/>
        </w:rPr>
        <w:t>1,29</w:t>
      </w:r>
      <w:r>
        <w:rPr>
          <w:u w:val="single"/>
        </w:rPr>
        <w:tab/>
      </w:r>
    </w:p>
    <w:p>
      <w:pPr>
        <w:pStyle w:val="Corpodotexto"/>
        <w:rPr>
          <w:sz w:val="21"/>
        </w:rPr>
      </w:pPr>
      <w:r>
        <w:rPr>
          <w:sz w:val="21"/>
        </w:rPr>
      </w:r>
    </w:p>
    <w:p>
      <w:pPr>
        <w:pStyle w:val="Corpodotexto"/>
        <w:ind w:left="1218" w:right="0" w:hanging="0"/>
        <w:rPr/>
      </w:pPr>
      <w:r>
        <w:rPr/>
        <w:t>N</w:t>
      </w:r>
    </w:p>
    <w:p>
      <w:pPr>
        <w:pStyle w:val="Corpodotexto"/>
        <w:spacing w:before="11" w:after="0"/>
        <w:rPr>
          <w:sz w:val="12"/>
        </w:rPr>
      </w:pPr>
      <w:r>
        <w:rPr>
          <w:sz w:val="12"/>
        </w:rPr>
      </w:r>
    </w:p>
    <w:p>
      <w:pPr>
        <w:pStyle w:val="Corpodotexto"/>
        <w:spacing w:before="92" w:after="0"/>
        <w:ind w:left="122" w:right="8500" w:hanging="0"/>
        <w:jc w:val="center"/>
        <w:rPr/>
      </w:pPr>
      <w:r>
        <w:rPr/>
        <w:t>em</w:t>
      </w:r>
      <w:r>
        <w:rPr>
          <w:spacing w:val="-1"/>
        </w:rPr>
        <w:t xml:space="preserve"> </w:t>
      </w:r>
      <w:r>
        <w:rPr>
          <w:spacing w:val="-5"/>
        </w:rPr>
        <w:t>que</w:t>
      </w:r>
    </w:p>
    <w:p>
      <w:pPr>
        <w:pStyle w:val="Corpodotexto"/>
        <w:spacing w:before="11" w:after="0"/>
        <w:rPr>
          <w:sz w:val="20"/>
        </w:rPr>
      </w:pPr>
      <w:r>
        <w:rPr>
          <w:sz w:val="20"/>
        </w:rPr>
      </w:r>
    </w:p>
    <w:p>
      <w:pPr>
        <w:pStyle w:val="Corpodotexto"/>
        <w:tabs>
          <w:tab w:val="clear" w:pos="708"/>
          <w:tab w:val="left" w:pos="486" w:leader="none"/>
        </w:tabs>
        <w:spacing w:lineRule="auto" w:line="446"/>
        <w:ind w:left="219" w:right="8500" w:hanging="0"/>
        <w:jc w:val="center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4">
                <wp:simplePos x="0" y="0"/>
                <wp:positionH relativeFrom="page">
                  <wp:posOffset>3552825</wp:posOffset>
                </wp:positionH>
                <wp:positionV relativeFrom="paragraph">
                  <wp:posOffset>16094710</wp:posOffset>
                </wp:positionV>
                <wp:extent cx="170180" cy="1905"/>
                <wp:effectExtent l="0" t="0" r="0" b="0"/>
                <wp:wrapNone/>
                <wp:docPr id="7" name="Graphic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6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69545" h="0">
                              <a:moveTo>
                                <a:pt x="0" y="0"/>
                              </a:moveTo>
                              <a:lnTo>
                                <a:pt x="169379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u w:val="single"/>
        </w:rPr>
        <w:tab/>
      </w:r>
      <w:r>
        <w:rPr>
          <w:spacing w:val="-4"/>
        </w:rPr>
        <w:t>X=</w:t>
      </w:r>
      <w:r>
        <w:rPr>
          <w:spacing w:val="-4"/>
          <w:u w:val="single"/>
        </w:rPr>
        <w:t>∑X</w:t>
      </w:r>
      <w:r>
        <w:rPr>
          <w:spacing w:val="-4"/>
        </w:rPr>
        <w:t xml:space="preserve"> </w:t>
      </w:r>
      <w:r>
        <w:rPr>
          <w:spacing w:val="-10"/>
        </w:rPr>
        <w:t>N</w:t>
      </w:r>
    </w:p>
    <w:p>
      <w:pPr>
        <w:pStyle w:val="Corpodotexto"/>
        <w:tabs>
          <w:tab w:val="clear" w:pos="708"/>
          <w:tab w:val="left" w:pos="1040" w:leader="none"/>
        </w:tabs>
        <w:spacing w:lineRule="auto" w:line="446" w:before="2" w:after="0"/>
        <w:ind w:left="1218" w:right="7926" w:hanging="1000"/>
        <w:rPr/>
      </w:pPr>
      <w:r>
        <w:rPr/>
        <w:t>σ =</w:t>
        <w:tab/>
      </w:r>
      <w:r>
        <w:rPr>
          <w:spacing w:val="-4"/>
          <w:u w:val="single"/>
        </w:rPr>
        <w:t>∑(X-X</w:t>
      </w:r>
      <w:r>
        <w:rPr>
          <w:spacing w:val="-4"/>
        </w:rPr>
        <w:t xml:space="preserve"> N-1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lineRule="auto" w:line="276" w:before="219" w:after="0"/>
        <w:ind w:left="219" w:right="114" w:firstLine="719"/>
        <w:jc w:val="both"/>
        <w:rPr/>
      </w:pPr>
      <w:r>
        <w:rPr/>
        <w:t>N&gt; ou = 9 (no de determinações feitas), não deve ser menor do que a</w:t>
      </w:r>
      <w:r>
        <w:rPr>
          <w:spacing w:val="40"/>
        </w:rPr>
        <w:t xml:space="preserve"> </w:t>
      </w:r>
      <w:r>
        <w:rPr/>
        <w:t>espessura de projeto menos 1 cm.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4" w:after="0"/>
        <w:rPr>
          <w:sz w:val="36"/>
        </w:rPr>
      </w:pPr>
      <w:r>
        <w:rPr>
          <w:sz w:val="36"/>
        </w:rPr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>Na determinação de X serão utilizados pelo menos 9 valores de espessura individuais X, obtida por nivelamento do eixo dos</w:t>
      </w:r>
      <w:r>
        <w:rPr>
          <w:spacing w:val="-3"/>
        </w:rPr>
        <w:t xml:space="preserve"> </w:t>
      </w:r>
      <w:r>
        <w:rPr/>
        <w:t>bordos,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20</w:t>
      </w:r>
      <w:r>
        <w:rPr>
          <w:spacing w:val="-3"/>
        </w:rPr>
        <w:t xml:space="preserve"> </w:t>
      </w:r>
      <w:r>
        <w:rPr/>
        <w:t>em</w:t>
      </w:r>
      <w:r>
        <w:rPr>
          <w:spacing w:val="-3"/>
        </w:rPr>
        <w:t xml:space="preserve"> </w:t>
      </w:r>
      <w:r>
        <w:rPr/>
        <w:t>20</w:t>
      </w:r>
      <w:r>
        <w:rPr>
          <w:spacing w:val="-3"/>
        </w:rPr>
        <w:t xml:space="preserve"> </w:t>
      </w:r>
      <w:r>
        <w:rPr/>
        <w:t>metros,</w:t>
      </w:r>
      <w:r>
        <w:rPr>
          <w:spacing w:val="-3"/>
        </w:rPr>
        <w:t xml:space="preserve"> </w:t>
      </w:r>
      <w:r>
        <w:rPr/>
        <w:t>antes</w:t>
      </w:r>
      <w:r>
        <w:rPr>
          <w:spacing w:val="-3"/>
        </w:rPr>
        <w:t xml:space="preserve"> </w:t>
      </w:r>
      <w:r>
        <w:rPr/>
        <w:t>e depois das operações de espalhamento e compactação.</w:t>
      </w:r>
    </w:p>
    <w:p>
      <w:pPr>
        <w:pStyle w:val="Corpodotexto"/>
        <w:spacing w:lineRule="auto" w:line="276" w:before="199" w:after="0"/>
        <w:ind w:left="219" w:right="109" w:firstLine="719"/>
        <w:jc w:val="both"/>
        <w:rPr/>
      </w:pPr>
      <w:r>
        <w:rPr/>
        <w:t>Não se tolerará</w:t>
      </w:r>
      <w:r>
        <w:rPr>
          <w:spacing w:val="-3"/>
        </w:rPr>
        <w:t xml:space="preserve"> </w:t>
      </w:r>
      <w:r>
        <w:rPr/>
        <w:t>nenhum</w:t>
      </w:r>
      <w:r>
        <w:rPr>
          <w:spacing w:val="-3"/>
        </w:rPr>
        <w:t xml:space="preserve"> </w:t>
      </w:r>
      <w:r>
        <w:rPr/>
        <w:t>valor</w:t>
      </w:r>
      <w:r>
        <w:rPr>
          <w:spacing w:val="-4"/>
        </w:rPr>
        <w:t xml:space="preserve"> </w:t>
      </w:r>
      <w:r>
        <w:rPr/>
        <w:t>individual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espessura</w:t>
      </w:r>
      <w:r>
        <w:rPr>
          <w:spacing w:val="-3"/>
        </w:rPr>
        <w:t xml:space="preserve"> </w:t>
      </w:r>
      <w:r>
        <w:rPr/>
        <w:t>fora</w:t>
      </w:r>
      <w:r>
        <w:rPr>
          <w:spacing w:val="-4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intervalo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+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- 2 cm, em relação à espessura do projeto.</w:t>
      </w:r>
    </w:p>
    <w:p>
      <w:pPr>
        <w:pStyle w:val="Corpodotexto"/>
        <w:widowControl w:val="false"/>
        <w:spacing w:lineRule="auto" w:line="276" w:before="199" w:after="0"/>
        <w:ind w:left="219" w:right="116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 xml:space="preserve">No caso de se aceitar, dentro das tolerâncias estabelecidas, uma camada de base e sub-base com espessura inferior à estabelecida anteriormente, o revestimento será aumentado de uma espessura estruturalmente equivalente à diferença encontrada, operação está a expensas da </w:t>
      </w:r>
      <w:r>
        <w:rPr>
          <w:rFonts w:eastAsia="Times New Roman" w:cs="Times New Roman"/>
          <w:b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CONTRATADA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.</w:t>
      </w:r>
    </w:p>
    <w:p>
      <w:pPr>
        <w:pStyle w:val="Corpodotexto"/>
        <w:spacing w:lineRule="auto" w:line="276" w:before="92" w:after="0"/>
        <w:ind w:left="219" w:right="107" w:firstLine="719"/>
        <w:jc w:val="both"/>
        <w:rPr/>
      </w:pPr>
      <w:r>
        <w:rPr/>
        <w:t>No caso da aceitação de camada de base dentro das tolerâncias, com espessura média superior à do projeto, a diferença não será deduzida da espessura</w:t>
      </w:r>
      <w:r>
        <w:rPr>
          <w:spacing w:val="40"/>
        </w:rPr>
        <w:t xml:space="preserve"> </w:t>
      </w:r>
      <w:r>
        <w:rPr/>
        <w:t>do revestimento.</w:t>
      </w:r>
    </w:p>
    <w:p>
      <w:pPr>
        <w:pStyle w:val="Corpodotexto"/>
        <w:spacing w:lineRule="auto" w:line="276" w:before="92" w:after="0"/>
        <w:ind w:left="219" w:right="107" w:firstLine="719"/>
        <w:jc w:val="both"/>
        <w:rPr/>
      </w:pPr>
      <w:r>
        <w:rPr/>
      </w:r>
    </w:p>
    <w:p>
      <w:pPr>
        <w:pStyle w:val="Corpodotexto"/>
        <w:spacing w:before="2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612" w:leader="none"/>
        </w:tabs>
        <w:spacing w:lineRule="auto" w:line="240" w:before="1" w:after="0"/>
        <w:ind w:left="612" w:right="0" w:hanging="258"/>
        <w:jc w:val="left"/>
        <w:rPr/>
      </w:pPr>
      <w:r>
        <w:rPr>
          <w:spacing w:val="-2"/>
        </w:rPr>
        <w:t>Imprimação</w:t>
      </w:r>
    </w:p>
    <w:p>
      <w:pPr>
        <w:pStyle w:val="Corpodotexto"/>
        <w:rPr>
          <w:rFonts w:ascii="Calibri" w:hAnsi="Calibri"/>
          <w:b/>
          <w:b/>
          <w:sz w:val="26"/>
        </w:rPr>
      </w:pPr>
      <w:r>
        <w:rPr>
          <w:rFonts w:ascii="Calibri" w:hAnsi="Calibri"/>
          <w:b/>
          <w:sz w:val="26"/>
        </w:rPr>
      </w:r>
    </w:p>
    <w:p>
      <w:pPr>
        <w:pStyle w:val="Corpodotexto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>Consiste na aplicação de uma camada de material betuminoso sobre a superfície de base concluída, antes da execução do revestimento betuminoso, com a finalidade de aumentar a coesão da superfície da base, pela penetração do material betuminoso empregado, bem</w:t>
      </w:r>
      <w:r>
        <w:rPr>
          <w:spacing w:val="-4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promover</w:t>
      </w:r>
      <w:r>
        <w:rPr>
          <w:spacing w:val="-3"/>
        </w:rPr>
        <w:t xml:space="preserve"> </w:t>
      </w:r>
      <w:r>
        <w:rPr/>
        <w:t>condições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aderência</w:t>
      </w:r>
      <w:r>
        <w:rPr>
          <w:spacing w:val="-3"/>
        </w:rPr>
        <w:t xml:space="preserve"> </w:t>
      </w:r>
      <w:r>
        <w:rPr/>
        <w:t>entre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base</w:t>
      </w:r>
      <w:r>
        <w:rPr>
          <w:spacing w:val="-4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o revestimento e impermeabilizar a base.</w:t>
      </w:r>
    </w:p>
    <w:p>
      <w:pPr>
        <w:pStyle w:val="Corpodotexto"/>
        <w:spacing w:lineRule="auto" w:line="276" w:before="199" w:after="0"/>
        <w:ind w:left="219" w:right="106" w:firstLine="719"/>
        <w:jc w:val="both"/>
        <w:rPr/>
      </w:pPr>
      <w:r>
        <w:rPr/>
        <w:t>Para a varredura da superfície da base usam-se de preferência, vassouras mecânicas rotativas, podendo, entretanto, ser manual esta operação. O jato de ar comprimido poderá também ser utilizado.</w:t>
      </w:r>
    </w:p>
    <w:p>
      <w:pPr>
        <w:pStyle w:val="Corpodotexto"/>
        <w:spacing w:lineRule="auto" w:line="276" w:before="199" w:after="0"/>
        <w:ind w:left="219" w:right="108" w:firstLine="719"/>
        <w:jc w:val="both"/>
        <w:rPr/>
      </w:pPr>
      <w:r>
        <w:rPr/>
        <w:t>A distribuição do ligante deve ser feita por carros equipados com bomba reguladora de pressão e sistema completo de aquecimento,</w:t>
      </w:r>
      <w:r>
        <w:rPr>
          <w:spacing w:val="-3"/>
        </w:rPr>
        <w:t xml:space="preserve"> </w:t>
      </w:r>
      <w:r>
        <w:rPr/>
        <w:t>que</w:t>
      </w:r>
      <w:r>
        <w:rPr>
          <w:spacing w:val="-4"/>
        </w:rPr>
        <w:t xml:space="preserve"> </w:t>
      </w:r>
      <w:r>
        <w:rPr/>
        <w:t>permitam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aplicação do material betuminoso em quantidade uniforme.</w:t>
      </w:r>
    </w:p>
    <w:p>
      <w:pPr>
        <w:pStyle w:val="Corpodotexto"/>
        <w:spacing w:lineRule="auto" w:line="276" w:before="199" w:after="0"/>
        <w:ind w:left="219" w:right="115" w:firstLine="719"/>
        <w:jc w:val="both"/>
        <w:rPr/>
      </w:pPr>
      <w:r>
        <w:rPr/>
        <w:t>As barras de distribuição</w:t>
      </w:r>
      <w:r>
        <w:rPr>
          <w:spacing w:val="-3"/>
        </w:rPr>
        <w:t xml:space="preserve"> </w:t>
      </w:r>
      <w:r>
        <w:rPr/>
        <w:t>devem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tipo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circulação</w:t>
      </w:r>
      <w:r>
        <w:rPr>
          <w:spacing w:val="-3"/>
        </w:rPr>
        <w:t xml:space="preserve"> </w:t>
      </w:r>
      <w:r>
        <w:rPr/>
        <w:t>plena,</w:t>
      </w:r>
      <w:r>
        <w:rPr>
          <w:spacing w:val="-3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dispositivo que possibilite ajustamentos verticais e larguras variáveis de espalhamento do ligante.</w:t>
      </w:r>
    </w:p>
    <w:p>
      <w:pPr>
        <w:pStyle w:val="Corpodotexto"/>
        <w:spacing w:lineRule="auto" w:line="276" w:before="199" w:after="0"/>
        <w:ind w:left="219" w:right="110" w:firstLine="719"/>
        <w:jc w:val="both"/>
        <w:rPr/>
      </w:pPr>
      <w:r>
        <w:rPr/>
        <w:t>Os carros distribuidores devem dispor de tacômetro, calibradores e termômetros, em locais de fácil observação e, ainda, de um espargidor manual, para tratamento de pequenas superfícies e correções localizadas.</w:t>
      </w:r>
    </w:p>
    <w:p>
      <w:pPr>
        <w:pStyle w:val="Corpodotexto"/>
        <w:spacing w:lineRule="auto" w:line="276" w:before="199" w:after="0"/>
        <w:ind w:left="219" w:right="120" w:firstLine="719"/>
        <w:jc w:val="both"/>
        <w:rPr/>
      </w:pPr>
      <w:r>
        <w:rPr/>
        <w:t>Após a perfeita conformação geométrica da base, procede-se a varredura da sua superfície, de modo a eliminar o pó e o material solto existente.</w:t>
      </w:r>
    </w:p>
    <w:p>
      <w:pPr>
        <w:pStyle w:val="Corpodotexto"/>
        <w:spacing w:lineRule="auto" w:line="276" w:before="200" w:after="0"/>
        <w:ind w:left="219" w:right="115" w:firstLine="719"/>
        <w:jc w:val="both"/>
        <w:rPr/>
      </w:pPr>
      <w:r>
        <w:rPr/>
        <w:t>Aplica-se, a seguir o material betuminoso especificado, na temperatura compatível, na quantidade certa e de maneira uniforme. O material betuminoso não deve ser distribuído quando a temperatura ambiente estiver abaixo de 10ºC, ou em dias de chuva, ou quando esta estiver iminente.</w:t>
      </w:r>
    </w:p>
    <w:p>
      <w:pPr>
        <w:pStyle w:val="Corpodotexto"/>
        <w:widowControl w:val="false"/>
        <w:spacing w:lineRule="auto" w:line="276" w:before="198" w:after="0"/>
        <w:ind w:left="219" w:right="112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Deve-se imprimar a área inteira em um mesmo turno de trabalho e deixá-la sempre que possível fechada ao trânsito.</w:t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Corpodotexto"/>
        <w:spacing w:lineRule="auto" w:line="276" w:before="92" w:after="0"/>
        <w:ind w:left="219" w:right="120" w:firstLine="719"/>
        <w:jc w:val="both"/>
        <w:rPr/>
      </w:pPr>
      <w:r>
        <w:rPr/>
        <w:t>O material betuminoso poderá a critério de a FISCALIZAÇÃO ser examinado</w:t>
      </w:r>
      <w:r>
        <w:rPr>
          <w:spacing w:val="40"/>
        </w:rPr>
        <w:t xml:space="preserve"> </w:t>
      </w:r>
      <w:r>
        <w:rPr/>
        <w:t>em laboratório, bem como sua temperatura de aplicação e quantidades.</w:t>
      </w:r>
    </w:p>
    <w:p>
      <w:pPr>
        <w:pStyle w:val="Corpodotexto"/>
        <w:spacing w:before="3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612" w:leader="none"/>
        </w:tabs>
        <w:spacing w:lineRule="auto" w:line="240" w:before="0" w:after="0"/>
        <w:ind w:left="612" w:right="0" w:hanging="258"/>
        <w:jc w:val="left"/>
        <w:rPr/>
      </w:pPr>
      <w:r>
        <w:rPr/>
        <w:t>Pintura</w:t>
      </w:r>
      <w:r>
        <w:rPr>
          <w:spacing w:val="-11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>
          <w:spacing w:val="-2"/>
        </w:rPr>
        <w:t>Ligação.</w:t>
      </w:r>
    </w:p>
    <w:p>
      <w:pPr>
        <w:pStyle w:val="Corpodotexto"/>
        <w:rPr>
          <w:rFonts w:ascii="Calibri" w:hAnsi="Calibri"/>
          <w:b/>
          <w:b/>
          <w:sz w:val="26"/>
        </w:rPr>
      </w:pPr>
      <w:r>
        <w:rPr>
          <w:rFonts w:ascii="Calibri" w:hAnsi="Calibri"/>
          <w:b/>
          <w:sz w:val="26"/>
        </w:rPr>
      </w:r>
    </w:p>
    <w:p>
      <w:pPr>
        <w:pStyle w:val="Corpodotexto"/>
        <w:spacing w:before="9" w:after="0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Corpodotexto"/>
        <w:spacing w:lineRule="auto" w:line="276"/>
        <w:ind w:left="219" w:right="113" w:firstLine="719"/>
        <w:jc w:val="both"/>
        <w:rPr/>
      </w:pPr>
      <w:r>
        <w:rPr/>
        <w:t>Consiste na aplicação de uma camada de material betuminoso sobre a superfície já imprimada concluída, antes da execução do revestimento betuminoso, com a finalidade de aumentar a coesão da superfície</w:t>
      </w:r>
      <w:r>
        <w:rPr>
          <w:spacing w:val="-4"/>
        </w:rPr>
        <w:t xml:space="preserve"> </w:t>
      </w:r>
      <w:r>
        <w:rPr/>
        <w:t>imprimada,</w:t>
      </w:r>
      <w:r>
        <w:rPr>
          <w:spacing w:val="-3"/>
        </w:rPr>
        <w:t xml:space="preserve"> </w:t>
      </w:r>
      <w:r>
        <w:rPr/>
        <w:t>bem</w:t>
      </w:r>
      <w:r>
        <w:rPr>
          <w:spacing w:val="-4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promover condições de aderência entre a base impermeabilizada e o revestimento.</w:t>
      </w:r>
    </w:p>
    <w:p>
      <w:pPr>
        <w:pStyle w:val="Corpodotexto"/>
        <w:spacing w:lineRule="auto" w:line="276" w:before="199" w:after="0"/>
        <w:ind w:left="219" w:right="106" w:firstLine="719"/>
        <w:jc w:val="both"/>
        <w:rPr/>
      </w:pPr>
      <w:r>
        <w:rPr/>
        <w:t>Para a varredura da superfície imprimada usam-se de preferência, vassouras mecânicas rotativas, podendo, entretanto, ser manual esta operação. O jato de ar comprimido poderá também ser utilizado.</w:t>
      </w:r>
    </w:p>
    <w:p>
      <w:pPr>
        <w:pStyle w:val="Corpodotexto"/>
        <w:spacing w:lineRule="auto" w:line="276" w:before="199" w:after="0"/>
        <w:ind w:left="219" w:right="108" w:firstLine="719"/>
        <w:jc w:val="both"/>
        <w:rPr/>
      </w:pPr>
      <w:r>
        <w:rPr/>
        <w:t>A distribuição do ligante deve ser feita por carros equipados com bomba reguladora de pressão e sistema completo de aquecimento,</w:t>
      </w:r>
      <w:r>
        <w:rPr>
          <w:spacing w:val="-3"/>
        </w:rPr>
        <w:t xml:space="preserve"> </w:t>
      </w:r>
      <w:r>
        <w:rPr/>
        <w:t>que</w:t>
      </w:r>
      <w:r>
        <w:rPr>
          <w:spacing w:val="-4"/>
        </w:rPr>
        <w:t xml:space="preserve"> </w:t>
      </w:r>
      <w:r>
        <w:rPr/>
        <w:t>permitam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aplicação do material betuminoso em quantidade uniforme.</w:t>
      </w:r>
    </w:p>
    <w:p>
      <w:pPr>
        <w:pStyle w:val="Corpodotexto"/>
        <w:spacing w:lineRule="auto" w:line="276" w:before="199" w:after="0"/>
        <w:ind w:left="219" w:right="115" w:firstLine="719"/>
        <w:jc w:val="both"/>
        <w:rPr/>
      </w:pPr>
      <w:r>
        <w:rPr/>
        <w:t>As barras de distribuição</w:t>
      </w:r>
      <w:r>
        <w:rPr>
          <w:spacing w:val="-3"/>
        </w:rPr>
        <w:t xml:space="preserve"> </w:t>
      </w:r>
      <w:r>
        <w:rPr/>
        <w:t>devem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tipo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circulação</w:t>
      </w:r>
      <w:r>
        <w:rPr>
          <w:spacing w:val="-3"/>
        </w:rPr>
        <w:t xml:space="preserve"> </w:t>
      </w:r>
      <w:r>
        <w:rPr/>
        <w:t>plena,</w:t>
      </w:r>
      <w:r>
        <w:rPr>
          <w:spacing w:val="-3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dispositivo que possibilite ajustamentos verticais e larguras variáveis de espalhamento do ligante.</w:t>
      </w:r>
    </w:p>
    <w:p>
      <w:pPr>
        <w:pStyle w:val="Corpodotexto"/>
        <w:spacing w:lineRule="auto" w:line="276" w:before="199" w:after="0"/>
        <w:ind w:left="219" w:right="110" w:firstLine="719"/>
        <w:jc w:val="both"/>
        <w:rPr/>
      </w:pPr>
      <w:r>
        <w:rPr/>
        <w:t>Os carros distribuidores devem dispor de tacômetro, calibradores e termômetros, em locais de fácil observação e, ainda, de um espargidor manual, para tratamento de pequenas superfícies e correções localizadas.</w:t>
      </w:r>
    </w:p>
    <w:p>
      <w:pPr>
        <w:pStyle w:val="Corpodotexto"/>
        <w:spacing w:lineRule="auto" w:line="276" w:before="199" w:after="0"/>
        <w:ind w:left="219" w:right="120" w:firstLine="719"/>
        <w:jc w:val="both"/>
        <w:rPr/>
      </w:pPr>
      <w:r>
        <w:rPr/>
        <w:t>Após a perfeita conformação geométrica da base, procede-se a varredura da sua superfície, de modo a eliminar o pó e o material solto existente.</w:t>
      </w:r>
    </w:p>
    <w:p>
      <w:pPr>
        <w:pStyle w:val="Corpodotexto"/>
        <w:spacing w:lineRule="auto" w:line="276" w:before="200" w:after="0"/>
        <w:ind w:left="219" w:right="115" w:firstLine="719"/>
        <w:jc w:val="both"/>
        <w:rPr/>
      </w:pPr>
      <w:r>
        <w:rPr/>
        <w:t>Aplica-se, a seguir o material betuminoso especificado, na temperatura compatível, na quantidade certa e de maneira uniforme. O material betuminoso não deve ser distribuído quando a temperatura ambiente estiver abaixo de 10ºC, ou em dias de chuva, ou quando esta estiver iminente.</w:t>
      </w:r>
    </w:p>
    <w:p>
      <w:pPr>
        <w:pStyle w:val="Corpodotexto"/>
        <w:spacing w:lineRule="auto" w:line="276" w:before="199" w:after="0"/>
        <w:ind w:left="219" w:right="119" w:firstLine="719"/>
        <w:jc w:val="both"/>
        <w:rPr/>
      </w:pPr>
      <w:r>
        <w:rPr/>
        <w:t>Deverá</w:t>
      </w:r>
      <w:r>
        <w:rPr>
          <w:spacing w:val="-3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utilizada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pintura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ligação</w:t>
      </w:r>
      <w:r>
        <w:rPr>
          <w:spacing w:val="-3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toda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área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trabalhado</w:t>
      </w:r>
      <w:r>
        <w:rPr>
          <w:spacing w:val="-3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um mesmo turno e deverá ser fechada ao trânsito.</w:t>
      </w:r>
    </w:p>
    <w:p>
      <w:pPr>
        <w:pStyle w:val="Corpodotexto"/>
        <w:widowControl w:val="false"/>
        <w:spacing w:lineRule="auto" w:line="276" w:before="199" w:after="0"/>
        <w:ind w:left="219" w:right="120" w:firstLine="719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bookmarkStart w:id="0" w:name="_GoBack"/>
      <w:bookmarkEnd w:id="0"/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O material betuminoso poderá a critério de a FISCALIZAÇÃO ser examinado</w:t>
      </w:r>
      <w:r>
        <w:rPr>
          <w:rFonts w:eastAsia="Times New Roman" w:cs="Times New Roman"/>
          <w:i w:val="false"/>
          <w:iCs w:val="false"/>
          <w:color w:val="auto"/>
          <w:spacing w:val="40"/>
          <w:kern w:val="0"/>
          <w:sz w:val="24"/>
          <w:szCs w:val="20"/>
          <w:lang w:val="pt-BR" w:eastAsia="pt-BR" w:bidi="ar-SA"/>
        </w:rPr>
        <w:t xml:space="preserve"> </w:t>
      </w: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  <w:t>em laboratório, bem como sua temperatura de aplicação e quantidades.</w:t>
      </w:r>
    </w:p>
    <w:p>
      <w:pPr>
        <w:pStyle w:val="Normal"/>
        <w:spacing w:lineRule="auto" w:line="276" w:before="92" w:after="0"/>
        <w:ind w:left="219" w:right="120" w:firstLine="719"/>
        <w:jc w:val="both"/>
        <w:rPr/>
      </w:pPr>
      <w:r>
        <w:rPr/>
      </w:r>
    </w:p>
    <w:p>
      <w:pPr>
        <w:pStyle w:val="Corpodotexto"/>
        <w:spacing w:before="3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612" w:leader="none"/>
        </w:tabs>
        <w:spacing w:lineRule="auto" w:line="240" w:before="0" w:after="0"/>
        <w:ind w:left="612" w:right="0" w:hanging="258"/>
        <w:jc w:val="left"/>
        <w:rPr/>
      </w:pPr>
      <w:r>
        <w:rPr/>
        <w:t>Pintura</w:t>
      </w:r>
      <w:r>
        <w:rPr>
          <w:spacing w:val="-11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>
          <w:spacing w:val="-2"/>
        </w:rPr>
        <w:t>Ligação.</w:t>
      </w:r>
    </w:p>
    <w:p>
      <w:pPr>
        <w:pStyle w:val="Corpodotexto"/>
        <w:rPr>
          <w:rFonts w:ascii="Calibri" w:hAnsi="Calibri"/>
          <w:b/>
          <w:b/>
          <w:sz w:val="26"/>
        </w:rPr>
      </w:pPr>
      <w:r>
        <w:rPr>
          <w:rFonts w:ascii="Calibri" w:hAnsi="Calibri"/>
          <w:b/>
          <w:sz w:val="26"/>
        </w:rPr>
      </w:r>
    </w:p>
    <w:p>
      <w:pPr>
        <w:pStyle w:val="Corpodotexto"/>
        <w:spacing w:before="9" w:after="0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Corpodotexto"/>
        <w:spacing w:lineRule="auto" w:line="276"/>
        <w:ind w:left="219" w:right="113" w:firstLine="719"/>
        <w:jc w:val="both"/>
        <w:rPr/>
      </w:pPr>
      <w:r>
        <w:rPr/>
        <w:t>Consiste na aplicação de uma camada de material betuminoso sobre a superfície já imprimada concluída, antes da execução do revestimento betuminoso, com a finalidade de aumentar a coesão da superfície</w:t>
      </w:r>
      <w:r>
        <w:rPr>
          <w:spacing w:val="-4"/>
        </w:rPr>
        <w:t xml:space="preserve"> </w:t>
      </w:r>
      <w:r>
        <w:rPr/>
        <w:t>imprimada,</w:t>
      </w:r>
      <w:r>
        <w:rPr>
          <w:spacing w:val="-3"/>
        </w:rPr>
        <w:t xml:space="preserve"> </w:t>
      </w:r>
      <w:r>
        <w:rPr/>
        <w:t>bem</w:t>
      </w:r>
      <w:r>
        <w:rPr>
          <w:spacing w:val="-4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promover condições de aderência entre a base impermeabilizada e o revestimento.</w:t>
      </w:r>
    </w:p>
    <w:p>
      <w:pPr>
        <w:pStyle w:val="Corpodotexto"/>
        <w:spacing w:lineRule="auto" w:line="276" w:before="199" w:after="0"/>
        <w:ind w:left="219" w:right="106" w:firstLine="719"/>
        <w:jc w:val="both"/>
        <w:rPr/>
      </w:pPr>
      <w:r>
        <w:rPr/>
        <w:t>Para a varredura da superfície imprimada usam-se de preferência, vassouras mecânicas rotativas, podendo, entretanto, ser manual esta operação. O jato de ar comprimido poderá também ser utilizado.</w:t>
      </w:r>
    </w:p>
    <w:p>
      <w:pPr>
        <w:pStyle w:val="Corpodotexto"/>
        <w:spacing w:lineRule="auto" w:line="276" w:before="199" w:after="0"/>
        <w:ind w:left="219" w:right="108" w:firstLine="719"/>
        <w:jc w:val="both"/>
        <w:rPr/>
      </w:pPr>
      <w:r>
        <w:rPr/>
        <w:t>A distribuição do ligante deve ser feita por carros equipados com bomba reguladora de pressão e sistema completo de aquecimento,</w:t>
      </w:r>
      <w:r>
        <w:rPr>
          <w:spacing w:val="-3"/>
        </w:rPr>
        <w:t xml:space="preserve"> </w:t>
      </w:r>
      <w:r>
        <w:rPr/>
        <w:t>que</w:t>
      </w:r>
      <w:r>
        <w:rPr>
          <w:spacing w:val="-4"/>
        </w:rPr>
        <w:t xml:space="preserve"> </w:t>
      </w:r>
      <w:r>
        <w:rPr/>
        <w:t>permitam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aplicação do material betuminoso em quantidade uniforme.</w:t>
      </w:r>
    </w:p>
    <w:p>
      <w:pPr>
        <w:pStyle w:val="Corpodotexto"/>
        <w:spacing w:lineRule="auto" w:line="276" w:before="199" w:after="0"/>
        <w:ind w:left="219" w:right="115" w:firstLine="719"/>
        <w:jc w:val="both"/>
        <w:rPr/>
      </w:pPr>
      <w:r>
        <w:rPr/>
        <w:t>As barras de distribuição</w:t>
      </w:r>
      <w:r>
        <w:rPr>
          <w:spacing w:val="-3"/>
        </w:rPr>
        <w:t xml:space="preserve"> </w:t>
      </w:r>
      <w:r>
        <w:rPr/>
        <w:t>devem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tipo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circulação</w:t>
      </w:r>
      <w:r>
        <w:rPr>
          <w:spacing w:val="-3"/>
        </w:rPr>
        <w:t xml:space="preserve"> </w:t>
      </w:r>
      <w:r>
        <w:rPr/>
        <w:t>plena,</w:t>
      </w:r>
      <w:r>
        <w:rPr>
          <w:spacing w:val="-3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dispositivo que possibilite ajustamentos verticais e larguras variáveis de espalhamento do ligante.</w:t>
      </w:r>
    </w:p>
    <w:p>
      <w:pPr>
        <w:pStyle w:val="Corpodotexto"/>
        <w:spacing w:lineRule="auto" w:line="276" w:before="199" w:after="0"/>
        <w:ind w:left="219" w:right="110" w:firstLine="719"/>
        <w:jc w:val="both"/>
        <w:rPr/>
      </w:pPr>
      <w:r>
        <w:rPr/>
        <w:t>Os carros distribuidores devem dispor de tacômetro, calibradores e termômetros, em locais de fácil observação e, ainda, de um espargidor manual, para tratamento de pequenas superfícies e correções localizadas.</w:t>
      </w:r>
    </w:p>
    <w:p>
      <w:pPr>
        <w:pStyle w:val="Corpodotexto"/>
        <w:spacing w:lineRule="auto" w:line="276" w:before="199" w:after="0"/>
        <w:ind w:left="219" w:right="120" w:firstLine="719"/>
        <w:jc w:val="both"/>
        <w:rPr/>
      </w:pPr>
      <w:r>
        <w:rPr/>
        <w:t>Após a perfeita conformação geométrica da base, procede-se a varredura da sua superfície, de modo a eliminar o pó e o material solto existente.</w:t>
      </w:r>
    </w:p>
    <w:p>
      <w:pPr>
        <w:pStyle w:val="Corpodotexto"/>
        <w:spacing w:lineRule="auto" w:line="276" w:before="200" w:after="0"/>
        <w:ind w:left="219" w:right="115" w:firstLine="719"/>
        <w:jc w:val="both"/>
        <w:rPr/>
      </w:pPr>
      <w:r>
        <w:rPr/>
        <w:t>Aplica-se, a seguir o material betuminoso especificado, na temperatura compatível, na quantidade certa e de maneira uniforme. O material betuminoso não deve ser distribuído quando a temperatura ambiente estiver abaixo de 10ºC, ou em dias de chuva, ou quando esta estiver iminente.</w:t>
      </w:r>
    </w:p>
    <w:p>
      <w:pPr>
        <w:pStyle w:val="Corpodotexto"/>
        <w:spacing w:lineRule="auto" w:line="276" w:before="199" w:after="0"/>
        <w:ind w:left="219" w:right="119" w:firstLine="719"/>
        <w:jc w:val="both"/>
        <w:rPr/>
      </w:pPr>
      <w:r>
        <w:rPr/>
        <w:t>Deverá</w:t>
      </w:r>
      <w:r>
        <w:rPr>
          <w:spacing w:val="-3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utilizada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pintura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ligação</w:t>
      </w:r>
      <w:r>
        <w:rPr>
          <w:spacing w:val="-3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toda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área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trabalhado</w:t>
      </w:r>
      <w:r>
        <w:rPr>
          <w:spacing w:val="-3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um mesmo turno e deverá ser fechada ao trânsito.</w:t>
      </w:r>
    </w:p>
    <w:p>
      <w:pPr>
        <w:pStyle w:val="Corpodotexto"/>
        <w:spacing w:lineRule="auto" w:line="276" w:before="199" w:after="0"/>
        <w:ind w:left="219" w:right="120" w:firstLine="719"/>
        <w:jc w:val="both"/>
        <w:rPr/>
      </w:pPr>
      <w:r>
        <w:rPr/>
        <w:t>O material betuminoso poderá a critério de a FISCALIZAÇÃO ser examinado</w:t>
      </w:r>
      <w:r>
        <w:rPr>
          <w:spacing w:val="40"/>
        </w:rPr>
        <w:t xml:space="preserve"> </w:t>
      </w:r>
      <w:r>
        <w:rPr/>
        <w:t>em laboratório, bem como sua temperatura de aplicação e quantidades.</w:t>
      </w:r>
    </w:p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6" w:after="0"/>
        <w:rPr>
          <w:sz w:val="21"/>
        </w:rPr>
      </w:pPr>
      <w:r>
        <w:rPr>
          <w:sz w:val="21"/>
        </w:rPr>
      </w:r>
    </w:p>
    <w:p>
      <w:pPr>
        <w:pStyle w:val="Ttulo2"/>
        <w:numPr>
          <w:ilvl w:val="0"/>
          <w:numId w:val="2"/>
        </w:numPr>
        <w:tabs>
          <w:tab w:val="clear" w:pos="708"/>
          <w:tab w:val="left" w:pos="612" w:leader="none"/>
        </w:tabs>
        <w:spacing w:lineRule="auto" w:line="240" w:before="47" w:after="0"/>
        <w:ind w:left="612" w:right="0" w:hanging="258"/>
        <w:jc w:val="left"/>
        <w:rPr/>
      </w:pPr>
      <w:r>
        <w:rPr/>
        <w:t>Concreto</w:t>
      </w:r>
      <w:r>
        <w:rPr>
          <w:spacing w:val="-12"/>
        </w:rPr>
        <w:t xml:space="preserve"> </w:t>
      </w:r>
      <w:r>
        <w:rPr/>
        <w:t>Betuminoso</w:t>
      </w:r>
      <w:r>
        <w:rPr>
          <w:spacing w:val="-12"/>
        </w:rPr>
        <w:t xml:space="preserve"> </w:t>
      </w:r>
      <w:r>
        <w:rPr/>
        <w:t>Usinado</w:t>
      </w:r>
      <w:r>
        <w:rPr>
          <w:spacing w:val="-12"/>
        </w:rPr>
        <w:t xml:space="preserve"> </w:t>
      </w:r>
      <w:r>
        <w:rPr/>
        <w:t>à</w:t>
      </w:r>
      <w:r>
        <w:rPr>
          <w:spacing w:val="-11"/>
        </w:rPr>
        <w:t xml:space="preserve"> </w:t>
      </w:r>
      <w:r>
        <w:rPr>
          <w:spacing w:val="-2"/>
        </w:rPr>
        <w:t>Quente.</w:t>
      </w:r>
    </w:p>
    <w:p>
      <w:pPr>
        <w:pStyle w:val="Corpodotexto"/>
        <w:rPr>
          <w:rFonts w:ascii="Calibri" w:hAnsi="Calibri"/>
          <w:b/>
          <w:b/>
          <w:sz w:val="26"/>
        </w:rPr>
      </w:pPr>
      <w:r>
        <w:rPr>
          <w:rFonts w:ascii="Calibri" w:hAnsi="Calibri"/>
          <w:b/>
          <w:sz w:val="26"/>
        </w:rPr>
      </w:r>
    </w:p>
    <w:p>
      <w:pPr>
        <w:pStyle w:val="Corpodotexto"/>
        <w:spacing w:before="9" w:after="0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Corpodotexto"/>
        <w:spacing w:lineRule="auto" w:line="276"/>
        <w:ind w:left="219" w:right="107" w:firstLine="719"/>
        <w:jc w:val="both"/>
        <w:rPr/>
      </w:pPr>
      <w:r>
        <w:rPr/>
        <w:t>O concreto betuminoso consistirá de uma camada de mistura compreendendo agregado, asfalto e filler devidamente dosada, misturada e homogeneizada em usina, espalhada e comprimida a quente.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>Sobre a base imprimada, a mistura será espalhada, de modo a apresentar, quando comprimida, a espessura do projeto.</w:t>
      </w:r>
    </w:p>
    <w:p>
      <w:pPr>
        <w:pStyle w:val="Corpodotexto"/>
        <w:spacing w:before="200" w:after="0"/>
        <w:ind w:left="938" w:right="0" w:hanging="0"/>
        <w:rPr/>
      </w:pPr>
      <w:r>
        <w:rPr/>
        <w:t>O</w:t>
      </w:r>
      <w:r>
        <w:rPr>
          <w:spacing w:val="-1"/>
        </w:rPr>
        <w:t xml:space="preserve"> </w:t>
      </w:r>
      <w:r>
        <w:rPr/>
        <w:t>material</w:t>
      </w:r>
      <w:r>
        <w:rPr>
          <w:spacing w:val="-1"/>
        </w:rPr>
        <w:t xml:space="preserve"> </w:t>
      </w:r>
      <w:r>
        <w:rPr/>
        <w:t>betuminoso</w:t>
      </w:r>
      <w:r>
        <w:rPr>
          <w:spacing w:val="-1"/>
        </w:rPr>
        <w:t xml:space="preserve"> </w:t>
      </w:r>
      <w:r>
        <w:rPr/>
        <w:t>a</w:t>
      </w:r>
      <w:r>
        <w:rPr>
          <w:spacing w:val="-1"/>
        </w:rPr>
        <w:t xml:space="preserve"> </w:t>
      </w:r>
      <w:r>
        <w:rPr/>
        <w:t>ser</w:t>
      </w:r>
      <w:r>
        <w:rPr>
          <w:spacing w:val="-1"/>
        </w:rPr>
        <w:t xml:space="preserve"> </w:t>
      </w:r>
      <w:r>
        <w:rPr/>
        <w:t>empregado</w:t>
      </w:r>
      <w:r>
        <w:rPr>
          <w:spacing w:val="-1"/>
        </w:rPr>
        <w:t xml:space="preserve"> </w:t>
      </w:r>
      <w:r>
        <w:rPr/>
        <w:t>poderá</w:t>
      </w:r>
      <w:r>
        <w:rPr>
          <w:spacing w:val="-1"/>
        </w:rPr>
        <w:t xml:space="preserve"> </w:t>
      </w:r>
      <w:r>
        <w:rPr>
          <w:spacing w:val="-4"/>
        </w:rPr>
        <w:t>ser: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160" w:after="0"/>
        <w:ind w:left="938" w:right="0" w:hanging="0"/>
        <w:rPr/>
      </w:pPr>
      <w:r>
        <w:rPr/>
        <w:t>-</w:t>
      </w:r>
      <w:r>
        <w:rPr>
          <w:spacing w:val="-1"/>
        </w:rPr>
        <w:t xml:space="preserve"> </w:t>
      </w:r>
      <w:r>
        <w:rPr/>
        <w:t>Cimentos</w:t>
      </w:r>
      <w:r>
        <w:rPr>
          <w:spacing w:val="-1"/>
        </w:rPr>
        <w:t xml:space="preserve"> </w:t>
      </w:r>
      <w:r>
        <w:rPr/>
        <w:t>asfálticos,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penetração</w:t>
      </w:r>
      <w:r>
        <w:rPr>
          <w:spacing w:val="-1"/>
        </w:rPr>
        <w:t xml:space="preserve"> </w:t>
      </w:r>
      <w:r>
        <w:rPr>
          <w:spacing w:val="-2"/>
        </w:rPr>
        <w:t>50/70;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lineRule="auto" w:line="276" w:before="160" w:after="0"/>
        <w:ind w:left="219" w:right="108" w:firstLine="719"/>
        <w:jc w:val="both"/>
        <w:rPr/>
      </w:pPr>
      <w:r>
        <w:rPr/>
        <w:t>O</w:t>
      </w:r>
      <w:r>
        <w:rPr>
          <w:spacing w:val="-4"/>
        </w:rPr>
        <w:t xml:space="preserve"> </w:t>
      </w:r>
      <w:r>
        <w:rPr/>
        <w:t>agregado</w:t>
      </w:r>
      <w:r>
        <w:rPr>
          <w:spacing w:val="-3"/>
        </w:rPr>
        <w:t xml:space="preserve"> </w:t>
      </w:r>
      <w:r>
        <w:rPr/>
        <w:t>graúdo</w:t>
      </w:r>
      <w:r>
        <w:rPr>
          <w:spacing w:val="-3"/>
        </w:rPr>
        <w:t xml:space="preserve"> </w:t>
      </w:r>
      <w:r>
        <w:rPr/>
        <w:t>pode</w:t>
      </w:r>
      <w:r>
        <w:rPr>
          <w:spacing w:val="-3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pedra</w:t>
      </w:r>
      <w:r>
        <w:rPr>
          <w:spacing w:val="-3"/>
        </w:rPr>
        <w:t xml:space="preserve"> </w:t>
      </w:r>
      <w:r>
        <w:rPr/>
        <w:t>britada,</w:t>
      </w:r>
      <w:r>
        <w:rPr>
          <w:spacing w:val="-4"/>
        </w:rPr>
        <w:t xml:space="preserve"> </w:t>
      </w:r>
      <w:r>
        <w:rPr/>
        <w:t>escória</w:t>
      </w:r>
      <w:r>
        <w:rPr>
          <w:spacing w:val="-3"/>
        </w:rPr>
        <w:t xml:space="preserve"> </w:t>
      </w:r>
      <w:r>
        <w:rPr/>
        <w:t>britada,</w:t>
      </w:r>
      <w:r>
        <w:rPr>
          <w:spacing w:val="-4"/>
        </w:rPr>
        <w:t xml:space="preserve"> </w:t>
      </w:r>
      <w:r>
        <w:rPr/>
        <w:t>seixo</w:t>
      </w:r>
      <w:r>
        <w:rPr>
          <w:spacing w:val="-4"/>
        </w:rPr>
        <w:t xml:space="preserve"> </w:t>
      </w:r>
      <w:r>
        <w:rPr/>
        <w:t>rolado,</w:t>
      </w:r>
      <w:r>
        <w:rPr>
          <w:spacing w:val="-3"/>
        </w:rPr>
        <w:t xml:space="preserve"> </w:t>
      </w:r>
      <w:r>
        <w:rPr/>
        <w:t xml:space="preserve">britado ou não, ou outro material, desde que devidamente aprovado pela </w:t>
      </w:r>
      <w:r>
        <w:rPr>
          <w:b/>
        </w:rPr>
        <w:t>FISCALIZAÇÃO</w:t>
      </w:r>
      <w:r>
        <w:rPr/>
        <w:t>, e deverá se constituir de fragmentos sãos, duráveis, livres de torrões de argila e substâncias nocivas. O valor máximo tolerado, no ensaio de desgaste Los Angeles, é de 50%. Deve apresentar boa adesividade.</w:t>
      </w:r>
      <w:r>
        <w:rPr>
          <w:spacing w:val="-3"/>
        </w:rPr>
        <w:t xml:space="preserve"> </w:t>
      </w:r>
      <w:r>
        <w:rPr/>
        <w:t>Submetido</w:t>
      </w:r>
      <w:r>
        <w:rPr>
          <w:spacing w:val="-3"/>
        </w:rPr>
        <w:t xml:space="preserve"> </w:t>
      </w:r>
      <w:r>
        <w:rPr/>
        <w:t>ao</w:t>
      </w:r>
      <w:r>
        <w:rPr>
          <w:spacing w:val="-4"/>
        </w:rPr>
        <w:t xml:space="preserve"> </w:t>
      </w:r>
      <w:r>
        <w:rPr/>
        <w:t>ensaio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durabilidade,</w:t>
      </w:r>
      <w:r>
        <w:rPr>
          <w:spacing w:val="-3"/>
        </w:rPr>
        <w:t xml:space="preserve"> </w:t>
      </w:r>
      <w:r>
        <w:rPr/>
        <w:t>com sulfato de sódio, não deve apresentar perda superior a 12%, em 5 ciclos. O índice de forma não deve ser inferior a 0,5.</w:t>
      </w:r>
    </w:p>
    <w:p>
      <w:pPr>
        <w:pStyle w:val="Corpodotexto"/>
        <w:spacing w:lineRule="auto" w:line="276" w:before="198" w:after="0"/>
        <w:ind w:left="219" w:right="106" w:firstLine="719"/>
        <w:jc w:val="both"/>
        <w:rPr/>
      </w:pPr>
      <w:r>
        <w:rPr/>
        <w:t>Opcionalmente, poderá ser determinada a percentagem de grãos de forma defeituosa, que se enquadrem na expressão: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3" w:after="0"/>
        <w:rPr>
          <w:sz w:val="36"/>
        </w:rPr>
      </w:pPr>
      <w:r>
        <w:rPr>
          <w:sz w:val="36"/>
        </w:rPr>
      </w:r>
    </w:p>
    <w:p>
      <w:pPr>
        <w:pStyle w:val="Corpodotexto"/>
        <w:spacing w:lineRule="auto" w:line="276"/>
        <w:ind w:left="219" w:right="110" w:firstLine="719"/>
        <w:jc w:val="both"/>
        <w:rPr/>
      </w:pPr>
      <w:r>
        <w:rPr/>
        <w:t>l + g &gt;6e, onde l = maior dimensão do grão; g = diâmetro mínimo do anel, através do qual o grão pode passar; e e = afastamento mínimo de dois planos paralelos, entre os quais pode ficar contido o grão.</w:t>
      </w:r>
    </w:p>
    <w:p>
      <w:pPr>
        <w:pStyle w:val="Corpodotexto"/>
        <w:spacing w:lineRule="auto" w:line="276" w:before="199" w:after="0"/>
        <w:ind w:left="219" w:right="108" w:firstLine="719"/>
        <w:jc w:val="both"/>
        <w:rPr/>
      </w:pPr>
      <w:r>
        <w:rPr/>
        <w:t>Não se dispondo de anéis ou peneiras com</w:t>
      </w:r>
      <w:r>
        <w:rPr>
          <w:spacing w:val="-5"/>
        </w:rPr>
        <w:t xml:space="preserve"> </w:t>
      </w:r>
      <w:r>
        <w:rPr/>
        <w:t>crivos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abertura</w:t>
      </w:r>
      <w:r>
        <w:rPr>
          <w:spacing w:val="-4"/>
        </w:rPr>
        <w:t xml:space="preserve"> </w:t>
      </w:r>
      <w:r>
        <w:rPr/>
        <w:t>circular,</w:t>
      </w:r>
      <w:r>
        <w:rPr>
          <w:spacing w:val="-5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ensaio poderá ser realizado utilizando-se peneiras de malha quadrada, adotando-se a</w:t>
      </w:r>
      <w:r>
        <w:rPr>
          <w:spacing w:val="40"/>
        </w:rPr>
        <w:t xml:space="preserve"> </w:t>
      </w:r>
      <w:r>
        <w:rPr/>
        <w:t>fórmula: l + 1,25g &gt; 6e, sendo g a medida das aberturas de duas peneiras, entre as quais fica retido o grão.</w:t>
      </w:r>
    </w:p>
    <w:p>
      <w:pPr>
        <w:pStyle w:val="Corpodotexto"/>
        <w:spacing w:before="199" w:after="0"/>
        <w:ind w:left="938" w:right="0" w:hanging="0"/>
        <w:rPr/>
      </w:pPr>
      <w:r>
        <w:rPr/>
        <w:t>A</w:t>
      </w:r>
      <w:r>
        <w:rPr>
          <w:spacing w:val="-1"/>
        </w:rPr>
        <w:t xml:space="preserve"> </w:t>
      </w:r>
      <w:r>
        <w:rPr/>
        <w:t>percentagem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grãos</w:t>
      </w:r>
      <w:r>
        <w:rPr>
          <w:spacing w:val="-1"/>
        </w:rPr>
        <w:t xml:space="preserve"> </w:t>
      </w:r>
      <w:r>
        <w:rPr/>
        <w:t>defeituosos</w:t>
      </w:r>
      <w:r>
        <w:rPr>
          <w:spacing w:val="-1"/>
        </w:rPr>
        <w:t xml:space="preserve"> </w:t>
      </w:r>
      <w:r>
        <w:rPr/>
        <w:t>não</w:t>
      </w:r>
      <w:r>
        <w:rPr>
          <w:spacing w:val="-1"/>
        </w:rPr>
        <w:t xml:space="preserve"> </w:t>
      </w:r>
      <w:r>
        <w:rPr/>
        <w:t>pode</w:t>
      </w:r>
      <w:r>
        <w:rPr>
          <w:spacing w:val="-1"/>
        </w:rPr>
        <w:t xml:space="preserve"> </w:t>
      </w:r>
      <w:r>
        <w:rPr/>
        <w:t>ultrapassar</w:t>
      </w:r>
      <w:r>
        <w:rPr>
          <w:spacing w:val="-1"/>
        </w:rPr>
        <w:t xml:space="preserve"> </w:t>
      </w:r>
      <w:r>
        <w:rPr>
          <w:spacing w:val="-4"/>
        </w:rPr>
        <w:t>20%.</w:t>
      </w:r>
    </w:p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Corpodotexto"/>
        <w:spacing w:lineRule="auto" w:line="276" w:before="92" w:after="0"/>
        <w:ind w:left="219" w:right="116" w:firstLine="719"/>
        <w:jc w:val="both"/>
        <w:rPr/>
      </w:pPr>
      <w:r>
        <w:rPr/>
        <w:t>O agregado miúdo pode ser a areia, pó de pedra ou mistura de ambos. Suas partículas individuais deverão ser resistentes, apresentar moderada angulosidade, livres de torrões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argila</w:t>
      </w:r>
      <w:r>
        <w:rPr>
          <w:spacing w:val="-3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substâncias</w:t>
      </w:r>
      <w:r>
        <w:rPr>
          <w:spacing w:val="-3"/>
        </w:rPr>
        <w:t xml:space="preserve"> </w:t>
      </w:r>
      <w:r>
        <w:rPr/>
        <w:t>nocivas.</w:t>
      </w:r>
      <w:r>
        <w:rPr>
          <w:spacing w:val="-4"/>
        </w:rPr>
        <w:t xml:space="preserve"> </w:t>
      </w:r>
      <w:r>
        <w:rPr/>
        <w:t>Deverá</w:t>
      </w:r>
      <w:r>
        <w:rPr>
          <w:spacing w:val="-3"/>
        </w:rPr>
        <w:t xml:space="preserve"> </w:t>
      </w:r>
      <w:r>
        <w:rPr/>
        <w:t>apresentar</w:t>
      </w:r>
      <w:r>
        <w:rPr>
          <w:spacing w:val="-3"/>
        </w:rPr>
        <w:t xml:space="preserve"> </w:t>
      </w:r>
      <w:r>
        <w:rPr/>
        <w:t>um</w:t>
      </w:r>
      <w:r>
        <w:rPr>
          <w:spacing w:val="-4"/>
        </w:rPr>
        <w:t xml:space="preserve"> </w:t>
      </w:r>
      <w:r>
        <w:rPr/>
        <w:t>equivalente de areia igual ou superior a 55%.</w:t>
      </w:r>
    </w:p>
    <w:p>
      <w:pPr>
        <w:pStyle w:val="Corpodotexto"/>
        <w:spacing w:lineRule="auto" w:line="276" w:before="199" w:after="0"/>
        <w:ind w:left="219" w:right="118" w:firstLine="719"/>
        <w:jc w:val="both"/>
        <w:rPr/>
      </w:pPr>
      <w:r>
        <w:rPr/>
        <w:t>O material de enchimento (filler) deve ser constituído por materiais minerais finamente divididos, inertes em relação aos demais componentes da mistura, não plásticos, tais como cimento Portland, cal extinta, pós calcários,</w:t>
      </w:r>
      <w:r>
        <w:rPr>
          <w:spacing w:val="-3"/>
        </w:rPr>
        <w:t xml:space="preserve"> </w:t>
      </w:r>
      <w:r>
        <w:rPr/>
        <w:t>etc.,</w:t>
      </w:r>
      <w:r>
        <w:rPr>
          <w:spacing w:val="-4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que</w:t>
      </w:r>
      <w:r>
        <w:rPr>
          <w:spacing w:val="-4"/>
        </w:rPr>
        <w:t xml:space="preserve"> </w:t>
      </w:r>
      <w:r>
        <w:rPr/>
        <w:t>atendam</w:t>
      </w:r>
      <w:r>
        <w:rPr>
          <w:spacing w:val="-3"/>
        </w:rPr>
        <w:t xml:space="preserve"> </w:t>
      </w:r>
      <w:r>
        <w:rPr/>
        <w:t>a seguinte granulometria: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3" w:after="0"/>
        <w:rPr>
          <w:sz w:val="36"/>
        </w:rPr>
      </w:pPr>
      <w:r>
        <w:rPr>
          <w:sz w:val="36"/>
        </w:rPr>
      </w:r>
    </w:p>
    <w:p>
      <w:pPr>
        <w:pStyle w:val="Corpodotexto"/>
        <w:tabs>
          <w:tab w:val="clear" w:pos="708"/>
          <w:tab w:val="left" w:pos="2564" w:leader="none"/>
        </w:tabs>
        <w:ind w:left="938" w:right="0" w:hanging="0"/>
        <w:rPr/>
      </w:pPr>
      <w:r>
        <w:rPr>
          <w:spacing w:val="-2"/>
        </w:rPr>
        <w:t>Peneira</w:t>
      </w:r>
      <w:r>
        <w:rPr/>
        <w:tab/>
        <w:t>Percentagem</w:t>
      </w:r>
      <w:r>
        <w:rPr>
          <w:spacing w:val="-3"/>
        </w:rPr>
        <w:t xml:space="preserve"> </w:t>
      </w:r>
      <w:r>
        <w:rPr/>
        <w:t>mínima</w:t>
      </w:r>
      <w:r>
        <w:rPr>
          <w:spacing w:val="-1"/>
        </w:rPr>
        <w:t xml:space="preserve"> </w:t>
      </w:r>
      <w:r>
        <w:rPr>
          <w:spacing w:val="-2"/>
        </w:rPr>
        <w:t>passando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7" w:after="0"/>
        <w:rPr>
          <w:sz w:val="26"/>
        </w:rPr>
      </w:pPr>
      <w:r>
        <w:rPr>
          <w:sz w:val="26"/>
        </w:rPr>
      </w:r>
    </w:p>
    <w:tbl>
      <w:tblPr>
        <w:tblStyle w:val="6"/>
        <w:tblW w:w="2700" w:type="dxa"/>
        <w:jc w:val="left"/>
        <w:tblInd w:w="896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1349"/>
      </w:tblGrid>
      <w:tr>
        <w:trPr>
          <w:trHeight w:val="392" w:hRule="atLeast"/>
        </w:trPr>
        <w:tc>
          <w:tcPr>
            <w:tcW w:w="1350" w:type="dxa"/>
            <w:tcBorders/>
            <w:shd w:fill="auto" w:val="clear"/>
          </w:tcPr>
          <w:p>
            <w:pPr>
              <w:pStyle w:val="TableParagraph"/>
              <w:spacing w:lineRule="exact" w:line="268"/>
              <w:ind w:left="50" w:right="0" w:hanging="0"/>
              <w:jc w:val="left"/>
              <w:rPr/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349" w:type="dxa"/>
            <w:tcBorders/>
            <w:shd w:fill="auto" w:val="clear"/>
          </w:tcPr>
          <w:p>
            <w:pPr>
              <w:pStyle w:val="TableParagraph"/>
              <w:spacing w:lineRule="exact" w:line="268"/>
              <w:ind w:left="0" w:right="48" w:hanging="0"/>
              <w:jc w:val="right"/>
              <w:rPr/>
            </w:pPr>
            <w:r>
              <w:rPr>
                <w:spacing w:val="-5"/>
                <w:sz w:val="24"/>
              </w:rPr>
              <w:t>100</w:t>
            </w:r>
          </w:p>
        </w:tc>
      </w:tr>
      <w:tr>
        <w:trPr>
          <w:trHeight w:val="516" w:hRule="atLeast"/>
        </w:trPr>
        <w:tc>
          <w:tcPr>
            <w:tcW w:w="1350" w:type="dxa"/>
            <w:tcBorders/>
            <w:shd w:fill="auto" w:val="clear"/>
          </w:tcPr>
          <w:p>
            <w:pPr>
              <w:pStyle w:val="TableParagraph"/>
              <w:spacing w:before="116" w:after="0"/>
              <w:ind w:left="50" w:right="0" w:hanging="0"/>
              <w:jc w:val="left"/>
              <w:rPr/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349" w:type="dxa"/>
            <w:tcBorders/>
            <w:shd w:fill="auto" w:val="clear"/>
          </w:tcPr>
          <w:p>
            <w:pPr>
              <w:pStyle w:val="TableParagraph"/>
              <w:spacing w:before="116" w:after="0"/>
              <w:ind w:left="0" w:right="115" w:hanging="0"/>
              <w:jc w:val="right"/>
              <w:rPr/>
            </w:pPr>
            <w:r>
              <w:rPr>
                <w:spacing w:val="-5"/>
                <w:sz w:val="24"/>
              </w:rPr>
              <w:t>95</w:t>
            </w:r>
          </w:p>
        </w:tc>
      </w:tr>
      <w:tr>
        <w:trPr>
          <w:trHeight w:val="392" w:hRule="atLeast"/>
        </w:trPr>
        <w:tc>
          <w:tcPr>
            <w:tcW w:w="1350" w:type="dxa"/>
            <w:tcBorders/>
            <w:shd w:fill="auto" w:val="clear"/>
          </w:tcPr>
          <w:p>
            <w:pPr>
              <w:pStyle w:val="TableParagraph"/>
              <w:spacing w:lineRule="exact" w:line="256" w:before="116" w:after="0"/>
              <w:ind w:left="50" w:right="0" w:hanging="0"/>
              <w:jc w:val="left"/>
              <w:rPr/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349" w:type="dxa"/>
            <w:tcBorders/>
            <w:shd w:fill="auto" w:val="clear"/>
          </w:tcPr>
          <w:p>
            <w:pPr>
              <w:pStyle w:val="TableParagraph"/>
              <w:spacing w:lineRule="exact" w:line="256" w:before="116" w:after="0"/>
              <w:ind w:left="0" w:right="48" w:hanging="0"/>
              <w:jc w:val="right"/>
              <w:rPr/>
            </w:pPr>
            <w:r>
              <w:rPr>
                <w:spacing w:val="-5"/>
                <w:sz w:val="24"/>
              </w:rPr>
              <w:t>65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18"/>
        </w:rPr>
      </w:pPr>
      <w:r>
        <w:rPr>
          <w:sz w:val="18"/>
        </w:rPr>
      </w:r>
    </w:p>
    <w:p>
      <w:pPr>
        <w:pStyle w:val="Corpodotexto"/>
        <w:spacing w:before="93" w:after="0"/>
        <w:ind w:left="938" w:right="0" w:hanging="0"/>
        <w:rPr/>
      </w:pPr>
      <w:r>
        <w:rPr/>
        <w:t>Quando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aplicação,</w:t>
      </w:r>
      <w:r>
        <w:rPr>
          <w:spacing w:val="-1"/>
        </w:rPr>
        <w:t xml:space="preserve"> </w:t>
      </w:r>
      <w:r>
        <w:rPr/>
        <w:t>deverá</w:t>
      </w:r>
      <w:r>
        <w:rPr>
          <w:spacing w:val="-1"/>
        </w:rPr>
        <w:t xml:space="preserve"> </w:t>
      </w:r>
      <w:r>
        <w:rPr/>
        <w:t>estar</w:t>
      </w:r>
      <w:r>
        <w:rPr>
          <w:spacing w:val="-1"/>
        </w:rPr>
        <w:t xml:space="preserve"> </w:t>
      </w:r>
      <w:r>
        <w:rPr/>
        <w:t>seco</w:t>
      </w:r>
      <w:r>
        <w:rPr>
          <w:spacing w:val="-1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isento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>
          <w:spacing w:val="-2"/>
        </w:rPr>
        <w:t>grumos.</w:t>
      </w:r>
    </w:p>
    <w:p>
      <w:pPr>
        <w:pStyle w:val="Corpodotexto"/>
        <w:spacing w:before="10" w:after="0"/>
        <w:rPr>
          <w:sz w:val="20"/>
        </w:rPr>
      </w:pPr>
      <w:r>
        <w:rPr>
          <w:sz w:val="20"/>
        </w:rPr>
      </w:r>
    </w:p>
    <w:p>
      <w:pPr>
        <w:pStyle w:val="Corpodotexto"/>
        <w:spacing w:lineRule="auto" w:line="276" w:before="1" w:after="0"/>
        <w:ind w:left="219" w:right="115" w:firstLine="719"/>
        <w:jc w:val="both"/>
        <w:rPr/>
      </w:pPr>
      <w:r>
        <w:rPr/>
        <w:t>A composição da mistura do concreto betuminoso deve satisfazer os requisitos do quadro seguinte. A faixa a ser usada deve ser aquela, cujo diâmetro máximo seja igual ou inferior a 2/3 da espessura da camada de revestimento.</w:t>
      </w:r>
    </w:p>
    <w:p>
      <w:pPr>
        <w:pStyle w:val="Corpodotexto"/>
        <w:spacing w:before="9" w:after="0"/>
        <w:rPr>
          <w:sz w:val="16"/>
        </w:rPr>
      </w:pPr>
      <w:r>
        <w:rPr>
          <w:sz w:val="16"/>
        </w:rPr>
      </w:r>
    </w:p>
    <w:tbl>
      <w:tblPr>
        <w:tblStyle w:val="6"/>
        <w:tblW w:w="8500" w:type="dxa"/>
        <w:jc w:val="left"/>
        <w:tblInd w:w="228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1423"/>
        <w:gridCol w:w="1424"/>
        <w:gridCol w:w="1408"/>
        <w:gridCol w:w="1979"/>
        <w:gridCol w:w="2266"/>
      </w:tblGrid>
      <w:tr>
        <w:trPr>
          <w:trHeight w:val="509" w:hRule="atLeast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903" w:right="0" w:hanging="0"/>
              <w:jc w:val="left"/>
              <w:rPr/>
            </w:pPr>
            <w:r>
              <w:rPr>
                <w:spacing w:val="-2"/>
                <w:sz w:val="24"/>
              </w:rPr>
              <w:t>PENEIRA</w:t>
            </w:r>
          </w:p>
        </w:tc>
        <w:tc>
          <w:tcPr>
            <w:tcW w:w="5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629" w:right="0" w:hanging="0"/>
              <w:jc w:val="left"/>
              <w:rPr/>
            </w:pPr>
            <w:r>
              <w:rPr>
                <w:sz w:val="24"/>
              </w:rPr>
              <w:t>PORCENTAGEM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PASSANDO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PESO</w:t>
            </w:r>
          </w:p>
        </w:tc>
      </w:tr>
      <w:tr>
        <w:trPr>
          <w:trHeight w:val="524" w:hRule="atLeast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3" w:after="0"/>
              <w:ind w:left="980" w:right="954" w:hanging="0"/>
              <w:rPr/>
            </w:pPr>
            <w:r>
              <w:rPr>
                <w:spacing w:val="-5"/>
                <w:sz w:val="24"/>
              </w:rPr>
              <w:t>mm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3" w:after="0"/>
              <w:ind w:left="25" w:right="0" w:hanging="0"/>
              <w:rPr/>
            </w:pPr>
            <w:r>
              <w:rPr>
                <w:sz w:val="24"/>
              </w:rPr>
              <w:t>A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3" w:after="0"/>
              <w:ind w:left="25" w:right="0" w:hanging="0"/>
              <w:rPr/>
            </w:pPr>
            <w:r>
              <w:rPr>
                <w:sz w:val="24"/>
              </w:rPr>
              <w:t>B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3" w:after="0"/>
              <w:ind w:left="23" w:right="0" w:hanging="0"/>
              <w:rPr/>
            </w:pPr>
            <w:r>
              <w:rPr>
                <w:sz w:val="24"/>
              </w:rPr>
              <w:t>C</w:t>
            </w:r>
          </w:p>
        </w:tc>
      </w:tr>
      <w:tr>
        <w:trPr>
          <w:trHeight w:val="509" w:hRule="atLeast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323" w:right="297" w:hanging="0"/>
              <w:rPr/>
            </w:pPr>
            <w:r>
              <w:rPr>
                <w:spacing w:val="-5"/>
                <w:sz w:val="24"/>
              </w:rPr>
              <w:t>2"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50,8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164" w:right="139" w:hanging="0"/>
              <w:rPr/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25" w:right="0" w:hanging="0"/>
              <w:rPr/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23" w:right="0" w:hanging="0"/>
              <w:rPr/>
            </w:pPr>
            <w:r>
              <w:rPr>
                <w:sz w:val="24"/>
              </w:rPr>
              <w:t>-</w:t>
            </w:r>
          </w:p>
        </w:tc>
      </w:tr>
      <w:tr>
        <w:trPr>
          <w:trHeight w:val="524" w:hRule="atLeast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323" w:right="297" w:hanging="0"/>
              <w:rPr/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1/2"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38,1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164" w:right="139" w:hanging="0"/>
              <w:rPr/>
            </w:pPr>
            <w:r>
              <w:rPr>
                <w:sz w:val="24"/>
              </w:rPr>
              <w:t>95-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608" w:right="583" w:hanging="0"/>
              <w:rPr/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23" w:right="0" w:hanging="0"/>
              <w:rPr/>
            </w:pPr>
            <w:r>
              <w:rPr>
                <w:sz w:val="24"/>
              </w:rPr>
              <w:t>-</w:t>
            </w:r>
          </w:p>
        </w:tc>
      </w:tr>
      <w:tr>
        <w:trPr>
          <w:trHeight w:val="509" w:hRule="atLeast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323" w:right="297" w:hanging="0"/>
              <w:rPr/>
            </w:pPr>
            <w:r>
              <w:rPr>
                <w:spacing w:val="-5"/>
                <w:sz w:val="24"/>
              </w:rPr>
              <w:t>1"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25,4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164" w:right="139" w:hanging="0"/>
              <w:rPr/>
            </w:pPr>
            <w:r>
              <w:rPr>
                <w:sz w:val="24"/>
              </w:rPr>
              <w:t>75-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608" w:right="583" w:hanging="0"/>
              <w:rPr/>
            </w:pPr>
            <w:r>
              <w:rPr>
                <w:sz w:val="24"/>
              </w:rPr>
              <w:t>95-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5" w:after="0"/>
              <w:ind w:left="23" w:right="0" w:hanging="0"/>
              <w:rPr/>
            </w:pPr>
            <w:r>
              <w:rPr>
                <w:sz w:val="24"/>
              </w:rPr>
              <w:t>-</w:t>
            </w:r>
          </w:p>
        </w:tc>
      </w:tr>
      <w:tr>
        <w:trPr>
          <w:trHeight w:val="524" w:hRule="atLeast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3/4"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19,1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164" w:right="139" w:hanging="0"/>
              <w:rPr/>
            </w:pPr>
            <w:r>
              <w:rPr>
                <w:sz w:val="24"/>
              </w:rPr>
              <w:t>60-</w:t>
            </w: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608" w:right="583" w:hanging="0"/>
              <w:rPr/>
            </w:pPr>
            <w:r>
              <w:rPr>
                <w:sz w:val="24"/>
              </w:rPr>
              <w:t>80-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2" w:after="0"/>
              <w:ind w:left="749" w:right="726" w:hanging="0"/>
              <w:rPr/>
            </w:pPr>
            <w:r>
              <w:rPr>
                <w:spacing w:val="-5"/>
                <w:sz w:val="24"/>
              </w:rPr>
              <w:t>100</w:t>
            </w:r>
          </w:p>
        </w:tc>
      </w:tr>
    </w:tbl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/>
      </w:pPr>
      <w:r>
        <w:rPr/>
      </w:r>
    </w:p>
    <w:tbl>
      <w:tblPr>
        <w:tblStyle w:val="6"/>
        <w:tblW w:w="8500" w:type="dxa"/>
        <w:jc w:val="left"/>
        <w:tblInd w:w="228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1186"/>
        <w:gridCol w:w="237"/>
        <w:gridCol w:w="906"/>
        <w:gridCol w:w="517"/>
        <w:gridCol w:w="1"/>
        <w:gridCol w:w="1408"/>
        <w:gridCol w:w="1978"/>
        <w:gridCol w:w="1"/>
        <w:gridCol w:w="2265"/>
      </w:tblGrid>
      <w:tr>
        <w:trPr>
          <w:trHeight w:val="524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1/2"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484" w:right="0" w:hanging="0"/>
              <w:jc w:val="left"/>
              <w:rPr/>
            </w:pPr>
            <w:r>
              <w:rPr>
                <w:spacing w:val="-4"/>
                <w:sz w:val="24"/>
              </w:rPr>
              <w:t>12,7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25" w:right="0" w:hanging="0"/>
              <w:rPr/>
            </w:pPr>
            <w:r>
              <w:rPr>
                <w:sz w:val="24"/>
              </w:rPr>
              <w:t>-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25" w:right="0" w:hanging="0"/>
              <w:rPr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749" w:right="726" w:hanging="0"/>
              <w:rPr/>
            </w:pPr>
            <w:r>
              <w:rPr>
                <w:sz w:val="24"/>
              </w:rPr>
              <w:t>85-</w:t>
            </w:r>
            <w:r>
              <w:rPr>
                <w:spacing w:val="-5"/>
                <w:sz w:val="24"/>
              </w:rPr>
              <w:t>100</w:t>
            </w:r>
          </w:p>
        </w:tc>
      </w:tr>
      <w:tr>
        <w:trPr>
          <w:trHeight w:val="509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323" w:right="297" w:hanging="0"/>
              <w:rPr/>
            </w:pPr>
            <w:r>
              <w:rPr>
                <w:spacing w:val="-4"/>
                <w:sz w:val="24"/>
              </w:rPr>
              <w:t>3/8"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323" w:right="297" w:hanging="0"/>
              <w:rPr/>
            </w:pPr>
            <w:r>
              <w:rPr>
                <w:spacing w:val="-5"/>
                <w:sz w:val="24"/>
              </w:rPr>
              <w:t>9,5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164" w:right="139" w:hanging="0"/>
              <w:rPr/>
            </w:pPr>
            <w:r>
              <w:rPr>
                <w:sz w:val="24"/>
              </w:rPr>
              <w:t>35-</w:t>
            </w: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608" w:right="583" w:hanging="0"/>
              <w:rPr/>
            </w:pPr>
            <w:r>
              <w:rPr>
                <w:sz w:val="24"/>
              </w:rPr>
              <w:t>45-</w:t>
            </w:r>
            <w:r>
              <w:rPr>
                <w:spacing w:val="-5"/>
                <w:sz w:val="24"/>
              </w:rPr>
              <w:t>80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3" w:after="0"/>
              <w:ind w:left="749" w:right="726" w:hanging="0"/>
              <w:rPr/>
            </w:pPr>
            <w:r>
              <w:rPr>
                <w:sz w:val="24"/>
              </w:rPr>
              <w:t>75-</w:t>
            </w:r>
            <w:r>
              <w:rPr>
                <w:spacing w:val="-5"/>
                <w:sz w:val="24"/>
              </w:rPr>
              <w:t>100</w:t>
            </w:r>
          </w:p>
        </w:tc>
      </w:tr>
      <w:tr>
        <w:trPr>
          <w:trHeight w:val="524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898" w:leader="none"/>
              </w:tabs>
              <w:spacing w:before="10" w:after="0"/>
              <w:ind w:left="403" w:right="0" w:hanging="0"/>
              <w:jc w:val="left"/>
              <w:rPr/>
            </w:pPr>
            <w:r>
              <w:rPr>
                <w:spacing w:val="-5"/>
                <w:sz w:val="24"/>
              </w:rPr>
              <w:t>n°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323" w:right="297" w:hanging="0"/>
              <w:rPr/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164" w:right="139" w:hanging="0"/>
              <w:rPr/>
            </w:pPr>
            <w:r>
              <w:rPr>
                <w:sz w:val="24"/>
              </w:rPr>
              <w:t>25-</w:t>
            </w: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608" w:right="583" w:hanging="0"/>
              <w:rPr/>
            </w:pPr>
            <w:r>
              <w:rPr>
                <w:sz w:val="24"/>
              </w:rPr>
              <w:t>28-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749" w:right="726" w:hanging="0"/>
              <w:rPr/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85</w:t>
            </w:r>
          </w:p>
        </w:tc>
      </w:tr>
      <w:tr>
        <w:trPr>
          <w:trHeight w:val="509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403" w:right="0" w:hanging="0"/>
              <w:jc w:val="left"/>
              <w:rPr/>
            </w:pPr>
            <w:r>
              <w:rPr>
                <w:sz w:val="24"/>
              </w:rPr>
              <w:t>n°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323" w:right="297" w:hanging="0"/>
              <w:rPr/>
            </w:pPr>
            <w:r>
              <w:rPr>
                <w:spacing w:val="-5"/>
                <w:sz w:val="24"/>
              </w:rPr>
              <w:t>2,0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164" w:right="139" w:hanging="0"/>
              <w:rPr/>
            </w:pP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608" w:right="583" w:hanging="0"/>
              <w:rPr/>
            </w:pP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749" w:right="726" w:hanging="0"/>
              <w:rPr/>
            </w:pPr>
            <w:r>
              <w:rPr>
                <w:sz w:val="24"/>
              </w:rPr>
              <w:t>30-</w:t>
            </w:r>
            <w:r>
              <w:rPr>
                <w:spacing w:val="-5"/>
                <w:sz w:val="24"/>
              </w:rPr>
              <w:t>75</w:t>
            </w:r>
          </w:p>
        </w:tc>
      </w:tr>
      <w:tr>
        <w:trPr>
          <w:trHeight w:val="524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403" w:right="0" w:hanging="0"/>
              <w:jc w:val="left"/>
              <w:rPr/>
            </w:pPr>
            <w:r>
              <w:rPr>
                <w:sz w:val="24"/>
              </w:rPr>
              <w:t>n°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484" w:right="0" w:hanging="0"/>
              <w:jc w:val="left"/>
              <w:rPr/>
            </w:pPr>
            <w:r>
              <w:rPr>
                <w:spacing w:val="-4"/>
                <w:sz w:val="24"/>
              </w:rPr>
              <w:t>0,42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164" w:right="139" w:hanging="0"/>
              <w:rPr/>
            </w:pP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608" w:right="583" w:hanging="0"/>
              <w:rPr/>
            </w:pP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749" w:right="726" w:hanging="0"/>
              <w:rPr/>
            </w:pPr>
            <w:r>
              <w:rPr>
                <w:sz w:val="24"/>
              </w:rPr>
              <w:t>15-</w:t>
            </w:r>
            <w:r>
              <w:rPr>
                <w:spacing w:val="-5"/>
                <w:sz w:val="24"/>
              </w:rPr>
              <w:t>40</w:t>
            </w:r>
          </w:p>
        </w:tc>
      </w:tr>
      <w:tr>
        <w:trPr>
          <w:trHeight w:val="509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403" w:right="0" w:hanging="0"/>
              <w:jc w:val="left"/>
              <w:rPr/>
            </w:pPr>
            <w:r>
              <w:rPr>
                <w:sz w:val="24"/>
              </w:rPr>
              <w:t>n°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484" w:right="0" w:hanging="0"/>
              <w:jc w:val="left"/>
              <w:rPr/>
            </w:pPr>
            <w:r>
              <w:rPr>
                <w:spacing w:val="-4"/>
                <w:sz w:val="24"/>
              </w:rPr>
              <w:t>0,18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164" w:right="139" w:hanging="0"/>
              <w:rPr/>
            </w:pP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608" w:right="583" w:hanging="0"/>
              <w:rPr/>
            </w:pPr>
            <w:r>
              <w:rPr>
                <w:sz w:val="24"/>
              </w:rPr>
              <w:t>8-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749" w:right="726" w:hanging="0"/>
              <w:rPr/>
            </w:pPr>
            <w:r>
              <w:rPr>
                <w:sz w:val="24"/>
              </w:rPr>
              <w:t>8-</w:t>
            </w:r>
            <w:r>
              <w:rPr>
                <w:spacing w:val="-5"/>
                <w:sz w:val="24"/>
              </w:rPr>
              <w:t>30</w:t>
            </w:r>
          </w:p>
        </w:tc>
      </w:tr>
      <w:tr>
        <w:trPr>
          <w:trHeight w:val="524" w:hRule="atLeast"/>
        </w:trPr>
        <w:tc>
          <w:tcPr>
            <w:tcW w:w="14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369" w:right="0" w:hanging="0"/>
              <w:jc w:val="left"/>
              <w:rPr/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417" w:right="0" w:hanging="0"/>
              <w:jc w:val="left"/>
              <w:rPr/>
            </w:pPr>
            <w:r>
              <w:rPr>
                <w:spacing w:val="-2"/>
                <w:sz w:val="24"/>
              </w:rPr>
              <w:t>0,074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164" w:right="139" w:hanging="0"/>
              <w:rPr/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608" w:right="583" w:hanging="0"/>
              <w:rPr/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749" w:right="726" w:hanging="0"/>
              <w:rPr/>
            </w:pP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824" w:hRule="atLeast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2" w:after="0"/>
              <w:ind w:left="13" w:right="180" w:hanging="0"/>
              <w:jc w:val="left"/>
              <w:rPr/>
            </w:pPr>
            <w:r>
              <w:rPr>
                <w:spacing w:val="-2"/>
                <w:sz w:val="24"/>
              </w:rPr>
              <w:t>Betume CS2(+)%</w:t>
            </w:r>
          </w:p>
        </w:tc>
        <w:tc>
          <w:tcPr>
            <w:tcW w:w="114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161" w:right="0" w:hanging="0"/>
              <w:jc w:val="left"/>
              <w:rPr/>
            </w:pPr>
            <w:r>
              <w:rPr>
                <w:spacing w:val="-2"/>
                <w:sz w:val="24"/>
              </w:rPr>
              <w:t>solúvel</w:t>
            </w:r>
          </w:p>
        </w:tc>
        <w:tc>
          <w:tcPr>
            <w:tcW w:w="51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250" w:right="-15" w:hanging="0"/>
              <w:jc w:val="left"/>
              <w:rPr/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1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164" w:right="139" w:hanging="0"/>
              <w:rPr/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608" w:right="583" w:hanging="0"/>
              <w:rPr/>
            </w:pPr>
            <w:r>
              <w:rPr>
                <w:sz w:val="24"/>
              </w:rPr>
              <w:t>4,5-</w:t>
            </w:r>
            <w:r>
              <w:rPr>
                <w:spacing w:val="-5"/>
                <w:sz w:val="24"/>
              </w:rPr>
              <w:t>7,5</w:t>
            </w:r>
          </w:p>
        </w:tc>
        <w:tc>
          <w:tcPr>
            <w:tcW w:w="2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2" w:after="0"/>
              <w:ind w:left="749" w:right="726" w:hanging="0"/>
              <w:rPr/>
            </w:pPr>
            <w:r>
              <w:rPr>
                <w:sz w:val="24"/>
              </w:rPr>
              <w:t>4,5-</w:t>
            </w:r>
            <w:r>
              <w:rPr>
                <w:spacing w:val="-5"/>
                <w:sz w:val="24"/>
              </w:rPr>
              <w:t>9,0</w:t>
            </w:r>
          </w:p>
        </w:tc>
      </w:tr>
      <w:tr>
        <w:trPr>
          <w:trHeight w:val="1039" w:hRule="atLeast"/>
        </w:trPr>
        <w:tc>
          <w:tcPr>
            <w:tcW w:w="284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12" w:after="0"/>
              <w:ind w:left="164" w:right="136" w:hanging="0"/>
              <w:rPr/>
            </w:pPr>
            <w:r>
              <w:rPr>
                <w:spacing w:val="-2"/>
                <w:sz w:val="24"/>
              </w:rPr>
              <w:t xml:space="preserve">CAMADA </w:t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LIGAÇÃO</w:t>
            </w:r>
          </w:p>
        </w:tc>
        <w:tc>
          <w:tcPr>
            <w:tcW w:w="197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12" w:after="0"/>
              <w:ind w:left="237" w:right="210" w:firstLine="44"/>
              <w:jc w:val="both"/>
              <w:rPr/>
            </w:pPr>
            <w:r>
              <w:rPr>
                <w:sz w:val="24"/>
              </w:rPr>
              <w:t xml:space="preserve">CAMADA DE LIGAÇÃO E </w:t>
            </w:r>
            <w:r>
              <w:rPr>
                <w:spacing w:val="-2"/>
                <w:sz w:val="24"/>
              </w:rPr>
              <w:t>ROLAMENTO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12" w:after="0"/>
              <w:ind w:left="378" w:right="0" w:hanging="36"/>
              <w:jc w:val="left"/>
              <w:rPr/>
            </w:pPr>
            <w:r>
              <w:rPr>
                <w:sz w:val="24"/>
              </w:rPr>
              <w:t>CAMADAS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ROLAMENTO</w:t>
            </w:r>
          </w:p>
        </w:tc>
      </w:tr>
      <w:tr>
        <w:trPr>
          <w:trHeight w:val="624" w:hRule="atLeast"/>
        </w:trPr>
        <w:tc>
          <w:tcPr>
            <w:tcW w:w="2847" w:type="dxa"/>
            <w:gridSpan w:val="5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4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9" w:after="0"/>
              <w:ind w:left="164" w:right="139" w:hanging="0"/>
              <w:rPr/>
            </w:pPr>
            <w:r>
              <w:rPr>
                <w:spacing w:val="-2"/>
                <w:sz w:val="24"/>
              </w:rPr>
              <w:t>(BINDER)</w:t>
            </w:r>
          </w:p>
        </w:tc>
        <w:tc>
          <w:tcPr>
            <w:tcW w:w="197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>
          <w:sz w:val="17"/>
        </w:rPr>
      </w:pPr>
      <w:r>
        <w:rPr>
          <w:sz w:val="17"/>
        </w:rPr>
      </w:r>
    </w:p>
    <w:p>
      <w:pPr>
        <w:pStyle w:val="Corpodotexto"/>
        <w:spacing w:lineRule="auto" w:line="276" w:before="92" w:after="0"/>
        <w:ind w:left="219" w:right="110" w:firstLine="719"/>
        <w:jc w:val="both"/>
        <w:rPr/>
      </w:pPr>
      <w:r>
        <w:rPr/>
        <w:t>As percentagens de betume se referem à mistura de agregados, considerada como 100%. Para todos os</w:t>
      </w:r>
      <w:r>
        <w:rPr>
          <w:spacing w:val="-4"/>
        </w:rPr>
        <w:t xml:space="preserve"> </w:t>
      </w:r>
      <w:r>
        <w:rPr/>
        <w:t>tipos,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fração</w:t>
      </w:r>
      <w:r>
        <w:rPr>
          <w:spacing w:val="-4"/>
        </w:rPr>
        <w:t xml:space="preserve"> </w:t>
      </w:r>
      <w:r>
        <w:rPr/>
        <w:t>retida</w:t>
      </w:r>
      <w:r>
        <w:rPr>
          <w:spacing w:val="-4"/>
        </w:rPr>
        <w:t xml:space="preserve"> </w:t>
      </w:r>
      <w:r>
        <w:rPr/>
        <w:t>entre</w:t>
      </w:r>
      <w:r>
        <w:rPr>
          <w:spacing w:val="-4"/>
        </w:rPr>
        <w:t xml:space="preserve"> </w:t>
      </w:r>
      <w:r>
        <w:rPr/>
        <w:t>duas</w:t>
      </w:r>
      <w:r>
        <w:rPr>
          <w:spacing w:val="-4"/>
        </w:rPr>
        <w:t xml:space="preserve"> </w:t>
      </w:r>
      <w:r>
        <w:rPr/>
        <w:t>peneiras</w:t>
      </w:r>
      <w:r>
        <w:rPr>
          <w:spacing w:val="-3"/>
        </w:rPr>
        <w:t xml:space="preserve"> </w:t>
      </w:r>
      <w:r>
        <w:rPr/>
        <w:t>consecutivas</w:t>
      </w:r>
      <w:r>
        <w:rPr>
          <w:spacing w:val="-3"/>
        </w:rPr>
        <w:t xml:space="preserve"> </w:t>
      </w:r>
      <w:r>
        <w:rPr/>
        <w:t>não deverá ser inferior a 4% do total.</w:t>
      </w:r>
    </w:p>
    <w:p>
      <w:pPr>
        <w:pStyle w:val="Corpodotexto"/>
        <w:spacing w:lineRule="auto" w:line="276" w:before="199" w:after="0"/>
        <w:ind w:left="219" w:right="111" w:firstLine="719"/>
        <w:jc w:val="both"/>
        <w:rPr/>
      </w:pPr>
      <w:r>
        <w:rPr/>
        <w:t>A curva granulométrica, indicada no projeto, poderá apresentar as seguintes tolerâncias máximas: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7" w:after="0"/>
        <w:rPr>
          <w:sz w:val="21"/>
        </w:rPr>
      </w:pPr>
      <w:r>
        <w:rPr>
          <w:sz w:val="21"/>
        </w:rPr>
      </w:r>
    </w:p>
    <w:tbl>
      <w:tblPr>
        <w:tblStyle w:val="6"/>
        <w:tblW w:w="8721" w:type="dxa"/>
        <w:jc w:val="left"/>
        <w:tblInd w:w="123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4360"/>
        <w:gridCol w:w="1450"/>
        <w:gridCol w:w="426"/>
        <w:gridCol w:w="2484"/>
      </w:tblGrid>
      <w:tr>
        <w:trPr>
          <w:trHeight w:val="524" w:hRule="atLeast"/>
        </w:trPr>
        <w:tc>
          <w:tcPr>
            <w:tcW w:w="4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103" w:right="0" w:hanging="0"/>
              <w:jc w:val="left"/>
              <w:rPr/>
            </w:pPr>
            <w:r>
              <w:rPr>
                <w:spacing w:val="-2"/>
                <w:sz w:val="24"/>
              </w:rPr>
              <w:t>PENEIRAS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103" w:right="0" w:hanging="0"/>
              <w:jc w:val="left"/>
              <w:rPr/>
            </w:pPr>
            <w:r>
              <w:rPr>
                <w:spacing w:val="-2"/>
                <w:sz w:val="24"/>
              </w:rPr>
              <w:t>PASSANDO</w:t>
            </w:r>
          </w:p>
        </w:tc>
        <w:tc>
          <w:tcPr>
            <w:tcW w:w="426" w:type="dxa"/>
            <w:tcBorders>
              <w:top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41" w:right="0" w:hanging="0"/>
              <w:jc w:val="left"/>
              <w:rPr/>
            </w:pPr>
            <w:r>
              <w:rPr>
                <w:spacing w:val="-5"/>
                <w:sz w:val="24"/>
              </w:rPr>
              <w:t>EM</w:t>
            </w:r>
          </w:p>
        </w:tc>
        <w:tc>
          <w:tcPr>
            <w:tcW w:w="2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8" w:after="0"/>
              <w:ind w:left="42" w:right="0" w:hanging="0"/>
              <w:jc w:val="left"/>
              <w:rPr/>
            </w:pPr>
            <w:r>
              <w:rPr>
                <w:spacing w:val="-4"/>
                <w:sz w:val="24"/>
              </w:rPr>
              <w:t>PESO</w:t>
            </w:r>
          </w:p>
        </w:tc>
      </w:tr>
      <w:tr>
        <w:trPr>
          <w:trHeight w:val="509" w:hRule="atLeast"/>
        </w:trPr>
        <w:tc>
          <w:tcPr>
            <w:tcW w:w="4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03" w:right="0" w:hanging="0"/>
              <w:jc w:val="left"/>
              <w:rPr/>
            </w:pPr>
            <w:r>
              <w:rPr>
                <w:sz w:val="24"/>
              </w:rPr>
              <w:t>3/8"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1/2"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ind w:left="103" w:right="0" w:hanging="0"/>
              <w:jc w:val="left"/>
              <w:rPr/>
            </w:pPr>
            <w:r>
              <w:rPr>
                <w:sz w:val="24"/>
              </w:rPr>
              <w:t>9,5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38,0</w:t>
            </w:r>
          </w:p>
        </w:tc>
        <w:tc>
          <w:tcPr>
            <w:tcW w:w="291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339" w:right="0" w:hanging="0"/>
              <w:jc w:val="left"/>
              <w:rPr/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524" w:hRule="atLeast"/>
        </w:trPr>
        <w:tc>
          <w:tcPr>
            <w:tcW w:w="4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103" w:right="0" w:hanging="0"/>
              <w:jc w:val="left"/>
              <w:rPr/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n°4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103" w:right="0" w:hanging="0"/>
              <w:jc w:val="left"/>
              <w:rPr/>
            </w:pPr>
            <w:r>
              <w:rPr>
                <w:sz w:val="24"/>
              </w:rPr>
              <w:t>0,42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291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1339" w:right="0" w:hanging="0"/>
              <w:jc w:val="left"/>
              <w:rPr/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509" w:hRule="atLeast"/>
        </w:trPr>
        <w:tc>
          <w:tcPr>
            <w:tcW w:w="4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03" w:right="0" w:hanging="0"/>
              <w:jc w:val="left"/>
              <w:rPr/>
            </w:pPr>
            <w:r>
              <w:rPr>
                <w:spacing w:val="-4"/>
                <w:sz w:val="24"/>
              </w:rPr>
              <w:t>n°80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TableParagraph"/>
              <w:ind w:left="103" w:right="0" w:hanging="0"/>
              <w:jc w:val="left"/>
              <w:rPr/>
            </w:pPr>
            <w:r>
              <w:rPr>
                <w:spacing w:val="-4"/>
                <w:sz w:val="24"/>
              </w:rPr>
              <w:t>0,18</w:t>
            </w:r>
          </w:p>
        </w:tc>
        <w:tc>
          <w:tcPr>
            <w:tcW w:w="291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1044" w:right="1008" w:hanging="0"/>
              <w:rPr/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</w:tr>
    </w:tbl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/>
      </w:pPr>
      <w:r>
        <w:rPr/>
      </w:r>
    </w:p>
    <w:tbl>
      <w:tblPr>
        <w:tblStyle w:val="6"/>
        <w:tblW w:w="8722" w:type="dxa"/>
        <w:jc w:val="left"/>
        <w:tblInd w:w="123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4361"/>
        <w:gridCol w:w="4360"/>
      </w:tblGrid>
      <w:tr>
        <w:trPr>
          <w:trHeight w:val="524" w:hRule="atLeast"/>
        </w:trPr>
        <w:tc>
          <w:tcPr>
            <w:tcW w:w="4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0" w:after="0"/>
              <w:ind w:left="103" w:right="0" w:hanging="0"/>
              <w:jc w:val="left"/>
              <w:rPr/>
            </w:pPr>
            <w:r>
              <w:rPr>
                <w:spacing w:val="-2"/>
                <w:sz w:val="24"/>
              </w:rPr>
              <w:t>n°200</w:t>
            </w:r>
          </w:p>
        </w:tc>
        <w:tc>
          <w:tcPr>
            <w:tcW w:w="4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tabs>
                <w:tab w:val="clear" w:pos="708"/>
                <w:tab w:val="left" w:pos="2502" w:leader="none"/>
              </w:tabs>
              <w:spacing w:before="10" w:after="0"/>
              <w:ind w:left="103" w:right="0" w:hanging="0"/>
              <w:jc w:val="left"/>
              <w:rPr/>
            </w:pPr>
            <w:r>
              <w:rPr>
                <w:spacing w:val="-2"/>
                <w:sz w:val="24"/>
              </w:rPr>
              <w:t>0,074</w:t>
            </w:r>
            <w:r>
              <w:rPr>
                <w:sz w:val="24"/>
              </w:rPr>
              <w:tab/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Corpodotexto"/>
        <w:spacing w:lineRule="auto" w:line="276" w:before="93" w:after="0"/>
        <w:ind w:left="219" w:right="0" w:firstLine="719"/>
        <w:rPr/>
      </w:pPr>
      <w:r>
        <w:rPr/>
        <w:t>Deverá</w:t>
      </w:r>
      <w:r>
        <w:rPr>
          <w:spacing w:val="40"/>
        </w:rPr>
        <w:t xml:space="preserve"> </w:t>
      </w:r>
      <w:r>
        <w:rPr/>
        <w:t>ser</w:t>
      </w:r>
      <w:r>
        <w:rPr>
          <w:spacing w:val="40"/>
        </w:rPr>
        <w:t xml:space="preserve"> </w:t>
      </w:r>
      <w:r>
        <w:rPr/>
        <w:t>adotado</w:t>
      </w:r>
      <w:r>
        <w:rPr>
          <w:spacing w:val="40"/>
        </w:rPr>
        <w:t xml:space="preserve"> </w:t>
      </w:r>
      <w:r>
        <w:rPr/>
        <w:t>o</w:t>
      </w:r>
      <w:r>
        <w:rPr>
          <w:spacing w:val="40"/>
        </w:rPr>
        <w:t xml:space="preserve"> </w:t>
      </w:r>
      <w:r>
        <w:rPr/>
        <w:t>método</w:t>
      </w:r>
      <w:r>
        <w:rPr>
          <w:spacing w:val="40"/>
        </w:rPr>
        <w:t xml:space="preserve"> </w:t>
      </w:r>
      <w:r>
        <w:rPr/>
        <w:t>Marshall</w:t>
      </w:r>
      <w:r>
        <w:rPr>
          <w:spacing w:val="40"/>
        </w:rPr>
        <w:t xml:space="preserve"> </w:t>
      </w:r>
      <w:r>
        <w:rPr/>
        <w:t>para</w:t>
      </w:r>
      <w:r>
        <w:rPr>
          <w:spacing w:val="40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/>
        <w:t>verificação</w:t>
      </w:r>
      <w:r>
        <w:rPr>
          <w:spacing w:val="40"/>
        </w:rPr>
        <w:t xml:space="preserve"> </w:t>
      </w:r>
      <w:r>
        <w:rPr/>
        <w:t>das</w:t>
      </w:r>
      <w:r>
        <w:rPr>
          <w:spacing w:val="40"/>
        </w:rPr>
        <w:t xml:space="preserve"> </w:t>
      </w:r>
      <w:r>
        <w:rPr/>
        <w:t>condições</w:t>
      </w:r>
      <w:r>
        <w:rPr>
          <w:spacing w:val="40"/>
        </w:rPr>
        <w:t xml:space="preserve"> </w:t>
      </w:r>
      <w:r>
        <w:rPr/>
        <w:t>de vazios, estabilidade e fluência da mistura betuminosa, seguindo os valores seguintes: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21"/>
        </w:rPr>
      </w:pPr>
      <w:r>
        <w:rPr>
          <w:sz w:val="21"/>
        </w:rPr>
      </w:r>
    </w:p>
    <w:tbl>
      <w:tblPr>
        <w:tblStyle w:val="6"/>
        <w:tblW w:w="8723" w:type="dxa"/>
        <w:jc w:val="left"/>
        <w:tblInd w:w="123" w:type="dxa"/>
        <w:tblCellMar>
          <w:top w:w="0" w:type="dxa"/>
          <w:left w:w="7" w:type="dxa"/>
          <w:bottom w:w="0" w:type="dxa"/>
          <w:right w:w="7" w:type="dxa"/>
        </w:tblCellMar>
      </w:tblPr>
      <w:tblGrid>
        <w:gridCol w:w="2907"/>
        <w:gridCol w:w="2908"/>
        <w:gridCol w:w="2908"/>
      </w:tblGrid>
      <w:tr>
        <w:trPr>
          <w:trHeight w:val="839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12" w:after="0"/>
              <w:ind w:left="694" w:right="676" w:firstLine="44"/>
              <w:jc w:val="left"/>
              <w:rPr/>
            </w:pPr>
            <w:r>
              <w:rPr>
                <w:sz w:val="24"/>
              </w:rPr>
              <w:t xml:space="preserve">CAMADA DE </w:t>
            </w:r>
            <w:r>
              <w:rPr>
                <w:spacing w:val="-2"/>
                <w:sz w:val="24"/>
              </w:rPr>
              <w:t>ROLAMENTO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lineRule="auto" w:line="276" w:before="12" w:after="0"/>
              <w:ind w:left="918" w:right="0" w:hanging="747"/>
              <w:jc w:val="left"/>
              <w:rPr/>
            </w:pPr>
            <w:r>
              <w:rPr>
                <w:sz w:val="24"/>
              </w:rPr>
              <w:t>CAMADA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LIGAÇÃO </w:t>
            </w:r>
            <w:r>
              <w:rPr>
                <w:spacing w:val="-2"/>
                <w:sz w:val="24"/>
              </w:rPr>
              <w:t>(BINDER)</w:t>
            </w:r>
          </w:p>
        </w:tc>
      </w:tr>
      <w:tr>
        <w:trPr>
          <w:trHeight w:val="509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103" w:right="0" w:hanging="0"/>
              <w:jc w:val="left"/>
              <w:rPr/>
            </w:pPr>
            <w:r>
              <w:rPr>
                <w:sz w:val="24"/>
              </w:rPr>
              <w:t>Percentual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Vazios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478" w:right="468" w:hanging="0"/>
              <w:rPr/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477" w:right="468" w:hanging="0"/>
              <w:rPr/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524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4" w:after="0"/>
              <w:ind w:left="103" w:right="0" w:hanging="0"/>
              <w:jc w:val="left"/>
              <w:rPr/>
            </w:pPr>
            <w:r>
              <w:rPr>
                <w:sz w:val="24"/>
              </w:rPr>
              <w:t>Relação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betume/vazios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4" w:after="0"/>
              <w:ind w:left="478" w:right="468" w:hanging="0"/>
              <w:rPr/>
            </w:pPr>
            <w:r>
              <w:rPr>
                <w:sz w:val="24"/>
              </w:rPr>
              <w:t>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4" w:after="0"/>
              <w:ind w:left="477" w:right="468" w:hanging="0"/>
              <w:rPr/>
            </w:pPr>
            <w:r>
              <w:rPr>
                <w:sz w:val="24"/>
              </w:rPr>
              <w:t>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72</w:t>
            </w:r>
          </w:p>
        </w:tc>
      </w:tr>
      <w:tr>
        <w:trPr>
          <w:trHeight w:val="509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103" w:right="0" w:hanging="0"/>
              <w:jc w:val="left"/>
              <w:rPr/>
            </w:pPr>
            <w:r>
              <w:rPr>
                <w:sz w:val="24"/>
              </w:rPr>
              <w:t>Estabilidade,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mínima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478" w:right="468" w:hanging="0"/>
              <w:rPr/>
            </w:pPr>
            <w:r>
              <w:rPr>
                <w:sz w:val="24"/>
              </w:rPr>
              <w:t>350kg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golpes)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477" w:right="468" w:hanging="0"/>
              <w:rPr/>
            </w:pPr>
            <w:r>
              <w:rPr>
                <w:sz w:val="24"/>
              </w:rPr>
              <w:t>350kg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golpes)</w:t>
            </w:r>
          </w:p>
        </w:tc>
      </w:tr>
      <w:tr>
        <w:trPr>
          <w:trHeight w:val="524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ind w:left="0" w:right="0" w:hanging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4" w:after="0"/>
              <w:ind w:left="478" w:right="468" w:hanging="0"/>
              <w:rPr/>
            </w:pPr>
            <w:r>
              <w:rPr>
                <w:sz w:val="24"/>
              </w:rPr>
              <w:t>250kg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golpes)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14" w:after="0"/>
              <w:ind w:left="477" w:right="468" w:hanging="0"/>
              <w:rPr/>
            </w:pPr>
            <w:r>
              <w:rPr>
                <w:sz w:val="24"/>
              </w:rPr>
              <w:t>250kg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golpes)</w:t>
            </w:r>
          </w:p>
        </w:tc>
      </w:tr>
      <w:tr>
        <w:trPr>
          <w:trHeight w:val="509" w:hRule="atLeast"/>
        </w:trPr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6" w:after="0"/>
              <w:ind w:left="103" w:right="0" w:hanging="0"/>
              <w:jc w:val="left"/>
              <w:rPr/>
            </w:pPr>
            <w:r>
              <w:rPr>
                <w:sz w:val="24"/>
              </w:rPr>
              <w:t>Fluência,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1/100"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6" w:after="0"/>
              <w:ind w:left="478" w:right="468" w:hanging="0"/>
              <w:rPr/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spacing w:before="6" w:after="0"/>
              <w:ind w:left="477" w:right="468" w:hanging="0"/>
              <w:rPr/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>
          <w:sz w:val="18"/>
        </w:rPr>
      </w:pPr>
      <w:r>
        <w:rPr>
          <w:sz w:val="18"/>
        </w:rPr>
      </w:r>
    </w:p>
    <w:p>
      <w:pPr>
        <w:pStyle w:val="Corpodotexto"/>
        <w:spacing w:lineRule="auto" w:line="276" w:before="92" w:after="0"/>
        <w:ind w:left="219" w:right="108" w:firstLine="719"/>
        <w:jc w:val="both"/>
        <w:rPr/>
      </w:pPr>
      <w:r>
        <w:rPr/>
        <w:t>As misturas devem atender às especificações da relação</w:t>
      </w:r>
      <w:r>
        <w:rPr>
          <w:spacing w:val="-4"/>
        </w:rPr>
        <w:t xml:space="preserve"> </w:t>
      </w:r>
      <w:r>
        <w:rPr/>
        <w:t>betume/vazios</w:t>
      </w:r>
      <w:r>
        <w:rPr>
          <w:spacing w:val="-4"/>
        </w:rPr>
        <w:t xml:space="preserve"> </w:t>
      </w:r>
      <w:r>
        <w:rPr/>
        <w:t>ou</w:t>
      </w:r>
      <w:r>
        <w:rPr>
          <w:spacing w:val="-5"/>
        </w:rPr>
        <w:t xml:space="preserve"> </w:t>
      </w:r>
      <w:r>
        <w:rPr/>
        <w:t xml:space="preserve">aos valores mínimos de vazios do agregado mineral dados pela linha inclinada do ábaco pag. 4/9 DNER-ES-P 22-71 das Especificações Gerais Para Obras Rodoviárias do </w:t>
      </w:r>
      <w:r>
        <w:rPr>
          <w:spacing w:val="-2"/>
        </w:rPr>
        <w:t>DNER.</w:t>
      </w:r>
    </w:p>
    <w:p>
      <w:pPr>
        <w:pStyle w:val="Corpodotexto"/>
        <w:spacing w:lineRule="auto" w:line="276" w:before="198" w:after="0"/>
        <w:ind w:left="219" w:right="107" w:firstLine="719"/>
        <w:jc w:val="both"/>
        <w:rPr/>
      </w:pPr>
      <w:r>
        <w:rPr/>
        <w:t>O equipamento para espalhamento e acabamento deverá ser constituído de vibro-acabadora de asfalto, capazes de espalhar e conformar a mistura no alinhamento, cotas e abaulamento requeridos. As acabadoras deverão ser equipadas com parafusos sem fim, para colocar a mistura exatamente nas faixas, e possuir dispositivos rápidos e eficientes de direção, além de marchas para frente e para trás. As</w:t>
      </w:r>
      <w:r>
        <w:rPr>
          <w:spacing w:val="-4"/>
        </w:rPr>
        <w:t xml:space="preserve"> </w:t>
      </w:r>
      <w:r>
        <w:rPr/>
        <w:t>acabadoras</w:t>
      </w:r>
      <w:r>
        <w:rPr>
          <w:spacing w:val="-3"/>
        </w:rPr>
        <w:t xml:space="preserve"> </w:t>
      </w:r>
      <w:r>
        <w:rPr/>
        <w:t>deverão</w:t>
      </w:r>
      <w:r>
        <w:rPr>
          <w:spacing w:val="-3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equipadas</w:t>
      </w:r>
      <w:r>
        <w:rPr>
          <w:spacing w:val="-3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alisadores</w:t>
      </w:r>
      <w:r>
        <w:rPr>
          <w:spacing w:val="-3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dispositivos</w:t>
      </w:r>
      <w:r>
        <w:rPr>
          <w:spacing w:val="-3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aquecimento dos</w:t>
      </w:r>
      <w:r>
        <w:rPr>
          <w:spacing w:val="-1"/>
        </w:rPr>
        <w:t xml:space="preserve"> </w:t>
      </w:r>
      <w:r>
        <w:rPr/>
        <w:t>mesmos,</w:t>
      </w:r>
      <w:r>
        <w:rPr>
          <w:spacing w:val="-1"/>
        </w:rPr>
        <w:t xml:space="preserve"> </w:t>
      </w:r>
      <w:r>
        <w:rPr/>
        <w:t>à</w:t>
      </w:r>
      <w:r>
        <w:rPr>
          <w:spacing w:val="-1"/>
        </w:rPr>
        <w:t xml:space="preserve"> </w:t>
      </w:r>
      <w:r>
        <w:rPr/>
        <w:t>temperatura</w:t>
      </w:r>
      <w:r>
        <w:rPr>
          <w:spacing w:val="-1"/>
        </w:rPr>
        <w:t xml:space="preserve"> </w:t>
      </w:r>
      <w:r>
        <w:rPr/>
        <w:t>requerida,</w:t>
      </w:r>
      <w:r>
        <w:rPr>
          <w:spacing w:val="-1"/>
        </w:rPr>
        <w:t xml:space="preserve"> </w:t>
      </w:r>
      <w:r>
        <w:rPr/>
        <w:t>para</w:t>
      </w:r>
      <w:r>
        <w:rPr>
          <w:spacing w:val="-1"/>
        </w:rPr>
        <w:t xml:space="preserve"> </w:t>
      </w:r>
      <w:r>
        <w:rPr/>
        <w:t>colocação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mistura</w:t>
      </w:r>
      <w:r>
        <w:rPr>
          <w:spacing w:val="-1"/>
        </w:rPr>
        <w:t xml:space="preserve"> </w:t>
      </w:r>
      <w:r>
        <w:rPr/>
        <w:t>sem</w:t>
      </w:r>
      <w:r>
        <w:rPr>
          <w:spacing w:val="-1"/>
        </w:rPr>
        <w:t xml:space="preserve"> </w:t>
      </w:r>
      <w:r>
        <w:rPr/>
        <w:t>irregularidades.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 xml:space="preserve">O equipamento para compressão será constituído por rolo pneumático e rolo metálico liso, tipo tandem, ou outro equipamento aprovado pela </w:t>
      </w:r>
      <w:r>
        <w:rPr>
          <w:b/>
        </w:rPr>
        <w:t>FISCALIZAÇÃO</w:t>
      </w:r>
      <w:r>
        <w:rPr/>
        <w:t>. Os rolos</w:t>
      </w:r>
      <w:r>
        <w:rPr>
          <w:spacing w:val="55"/>
          <w:w w:val="150"/>
        </w:rPr>
        <w:t xml:space="preserve"> </w:t>
      </w:r>
      <w:r>
        <w:rPr/>
        <w:t>compressores,</w:t>
      </w:r>
      <w:r>
        <w:rPr>
          <w:spacing w:val="56"/>
          <w:w w:val="150"/>
        </w:rPr>
        <w:t xml:space="preserve"> </w:t>
      </w:r>
      <w:r>
        <w:rPr/>
        <w:t>tipo</w:t>
      </w:r>
      <w:r>
        <w:rPr>
          <w:spacing w:val="55"/>
          <w:w w:val="150"/>
        </w:rPr>
        <w:t xml:space="preserve"> </w:t>
      </w:r>
      <w:r>
        <w:rPr/>
        <w:t>tandem,</w:t>
      </w:r>
      <w:r>
        <w:rPr>
          <w:spacing w:val="56"/>
          <w:w w:val="150"/>
        </w:rPr>
        <w:t xml:space="preserve"> </w:t>
      </w:r>
      <w:r>
        <w:rPr/>
        <w:t>devem</w:t>
      </w:r>
      <w:r>
        <w:rPr>
          <w:spacing w:val="56"/>
          <w:w w:val="150"/>
        </w:rPr>
        <w:t xml:space="preserve"> </w:t>
      </w:r>
      <w:r>
        <w:rPr/>
        <w:t>ter</w:t>
      </w:r>
      <w:r>
        <w:rPr>
          <w:spacing w:val="55"/>
          <w:w w:val="150"/>
        </w:rPr>
        <w:t xml:space="preserve"> </w:t>
      </w:r>
      <w:r>
        <w:rPr/>
        <w:t>uma</w:t>
      </w:r>
      <w:r>
        <w:rPr>
          <w:spacing w:val="56"/>
          <w:w w:val="150"/>
        </w:rPr>
        <w:t xml:space="preserve"> </w:t>
      </w:r>
      <w:r>
        <w:rPr/>
        <w:t>carga</w:t>
      </w:r>
      <w:r>
        <w:rPr>
          <w:spacing w:val="56"/>
          <w:w w:val="150"/>
        </w:rPr>
        <w:t xml:space="preserve"> </w:t>
      </w:r>
      <w:r>
        <w:rPr/>
        <w:t>de</w:t>
      </w:r>
      <w:r>
        <w:rPr>
          <w:spacing w:val="55"/>
          <w:w w:val="150"/>
        </w:rPr>
        <w:t xml:space="preserve"> </w:t>
      </w:r>
      <w:r>
        <w:rPr/>
        <w:t>8</w:t>
      </w:r>
      <w:r>
        <w:rPr>
          <w:spacing w:val="74"/>
        </w:rPr>
        <w:t xml:space="preserve"> </w:t>
      </w:r>
      <w:r>
        <w:rPr/>
        <w:t>a</w:t>
      </w:r>
      <w:r>
        <w:rPr>
          <w:spacing w:val="74"/>
        </w:rPr>
        <w:t xml:space="preserve"> </w:t>
      </w:r>
      <w:r>
        <w:rPr/>
        <w:t>12</w:t>
      </w:r>
      <w:r>
        <w:rPr>
          <w:spacing w:val="74"/>
        </w:rPr>
        <w:t xml:space="preserve"> </w:t>
      </w:r>
      <w:r>
        <w:rPr/>
        <w:t>t.</w:t>
      </w:r>
      <w:r>
        <w:rPr>
          <w:spacing w:val="74"/>
        </w:rPr>
        <w:t xml:space="preserve"> </w:t>
      </w:r>
      <w:r>
        <w:rPr/>
        <w:t>Os</w:t>
      </w:r>
      <w:r>
        <w:rPr>
          <w:spacing w:val="74"/>
        </w:rPr>
        <w:t xml:space="preserve"> </w:t>
      </w:r>
      <w:r>
        <w:rPr>
          <w:spacing w:val="-2"/>
        </w:rPr>
        <w:t>rolos</w:t>
      </w:r>
    </w:p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Corpodotexto"/>
        <w:tabs>
          <w:tab w:val="clear" w:pos="708"/>
          <w:tab w:val="left" w:pos="1847" w:leader="none"/>
          <w:tab w:val="left" w:pos="3835" w:leader="none"/>
        </w:tabs>
        <w:spacing w:lineRule="auto" w:line="276" w:before="92" w:after="0"/>
        <w:ind w:left="219" w:right="207" w:hanging="0"/>
        <w:rPr/>
      </w:pPr>
      <w:r>
        <w:rPr>
          <w:spacing w:val="-2"/>
        </w:rPr>
        <w:t>pneumáticos,</w:t>
      </w:r>
      <w:r>
        <w:rPr/>
        <w:tab/>
      </w:r>
      <w:r>
        <w:rPr>
          <w:spacing w:val="-2"/>
        </w:rPr>
        <w:t>autopropulsores,</w:t>
      </w:r>
      <w:r>
        <w:rPr/>
        <w:tab/>
        <w:t>devem</w:t>
      </w:r>
      <w:r>
        <w:rPr>
          <w:spacing w:val="80"/>
        </w:rPr>
        <w:t xml:space="preserve"> </w:t>
      </w:r>
      <w:r>
        <w:rPr/>
        <w:t>ser</w:t>
      </w:r>
      <w:r>
        <w:rPr>
          <w:spacing w:val="80"/>
        </w:rPr>
        <w:t xml:space="preserve"> </w:t>
      </w:r>
      <w:r>
        <w:rPr/>
        <w:t>dotados</w:t>
      </w:r>
      <w:r>
        <w:rPr>
          <w:spacing w:val="80"/>
        </w:rPr>
        <w:t xml:space="preserve"> </w:t>
      </w:r>
      <w:r>
        <w:rPr/>
        <w:t>de</w:t>
      </w:r>
      <w:r>
        <w:rPr>
          <w:spacing w:val="80"/>
        </w:rPr>
        <w:t xml:space="preserve"> </w:t>
      </w:r>
      <w:r>
        <w:rPr/>
        <w:t>pneus</w:t>
      </w:r>
      <w:r>
        <w:rPr>
          <w:spacing w:val="80"/>
        </w:rPr>
        <w:t xml:space="preserve"> </w:t>
      </w:r>
      <w:r>
        <w:rPr/>
        <w:t>que</w:t>
      </w:r>
      <w:r>
        <w:rPr>
          <w:spacing w:val="80"/>
        </w:rPr>
        <w:t xml:space="preserve"> </w:t>
      </w:r>
      <w:r>
        <w:rPr/>
        <w:t>permitam</w:t>
      </w:r>
      <w:r>
        <w:rPr>
          <w:spacing w:val="80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/>
        <w:t>calibragem de 35 a 120 libras por polegada quadrada.</w:t>
      </w:r>
    </w:p>
    <w:p>
      <w:pPr>
        <w:pStyle w:val="Corpodotexto"/>
        <w:spacing w:lineRule="auto" w:line="276" w:before="200" w:after="0"/>
        <w:ind w:left="219" w:right="107" w:firstLine="719"/>
        <w:jc w:val="both"/>
        <w:rPr/>
      </w:pPr>
      <w:r>
        <w:rPr/>
        <w:t>O equipamento em operação deve ser suficiente para comprimir a mistura à densidade requerida, enquanto esta se encontrar em condições de trabalhabilidade.</w:t>
      </w:r>
    </w:p>
    <w:p>
      <w:pPr>
        <w:pStyle w:val="Corpodotexto"/>
        <w:spacing w:lineRule="auto" w:line="276" w:before="199" w:after="0"/>
        <w:ind w:left="219" w:right="109" w:firstLine="719"/>
        <w:jc w:val="both"/>
        <w:rPr/>
      </w:pPr>
      <w:r>
        <w:rPr/>
        <w:t>Os caminhões basculantes para o transporte da mistura,</w:t>
      </w:r>
      <w:r>
        <w:rPr>
          <w:spacing w:val="-5"/>
        </w:rPr>
        <w:t xml:space="preserve"> </w:t>
      </w:r>
      <w:r>
        <w:rPr/>
        <w:t>deverão</w:t>
      </w:r>
      <w:r>
        <w:rPr>
          <w:spacing w:val="-4"/>
        </w:rPr>
        <w:t xml:space="preserve"> </w:t>
      </w:r>
      <w:r>
        <w:rPr/>
        <w:t>ter</w:t>
      </w:r>
      <w:r>
        <w:rPr>
          <w:spacing w:val="-5"/>
        </w:rPr>
        <w:t xml:space="preserve"> </w:t>
      </w:r>
      <w:r>
        <w:rPr/>
        <w:t>caçambas metálicas robustas, limpas e lisas, ligeiramente lubrificadas com água e sabão, óleo</w:t>
      </w:r>
      <w:r>
        <w:rPr>
          <w:spacing w:val="40"/>
        </w:rPr>
        <w:t xml:space="preserve"> </w:t>
      </w:r>
      <w:r>
        <w:rPr/>
        <w:t>cru fino, óleo parafínico,</w:t>
      </w:r>
      <w:r>
        <w:rPr>
          <w:spacing w:val="-3"/>
        </w:rPr>
        <w:t xml:space="preserve"> </w:t>
      </w:r>
      <w:r>
        <w:rPr/>
        <w:t>ou</w:t>
      </w:r>
      <w:r>
        <w:rPr>
          <w:spacing w:val="-3"/>
        </w:rPr>
        <w:t xml:space="preserve"> </w:t>
      </w:r>
      <w:r>
        <w:rPr/>
        <w:t>solução</w:t>
      </w:r>
      <w:r>
        <w:rPr>
          <w:spacing w:val="-2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cal,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modo</w:t>
      </w:r>
      <w:r>
        <w:rPr>
          <w:spacing w:val="-3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evitar</w:t>
      </w:r>
      <w:r>
        <w:rPr>
          <w:spacing w:val="-3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aderência</w:t>
      </w:r>
      <w:r>
        <w:rPr>
          <w:spacing w:val="-2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mistura</w:t>
      </w:r>
      <w:r>
        <w:rPr>
          <w:spacing w:val="-3"/>
        </w:rPr>
        <w:t xml:space="preserve"> </w:t>
      </w:r>
      <w:r>
        <w:rPr/>
        <w:t xml:space="preserve">às </w:t>
      </w:r>
      <w:r>
        <w:rPr>
          <w:spacing w:val="-2"/>
        </w:rPr>
        <w:t>chapas.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>Sendo decorridos mais de sete dias entre a execução da imprimação e a do revestimento, ou</w:t>
      </w:r>
      <w:r>
        <w:rPr>
          <w:spacing w:val="-3"/>
        </w:rPr>
        <w:t xml:space="preserve"> </w:t>
      </w:r>
      <w:r>
        <w:rPr/>
        <w:t>no</w:t>
      </w:r>
      <w:r>
        <w:rPr>
          <w:spacing w:val="-3"/>
        </w:rPr>
        <w:t xml:space="preserve"> </w:t>
      </w:r>
      <w:r>
        <w:rPr/>
        <w:t>caso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ter</w:t>
      </w:r>
      <w:r>
        <w:rPr>
          <w:spacing w:val="-3"/>
        </w:rPr>
        <w:t xml:space="preserve"> </w:t>
      </w:r>
      <w:r>
        <w:rPr/>
        <w:t>havido</w:t>
      </w:r>
      <w:r>
        <w:rPr>
          <w:spacing w:val="-2"/>
        </w:rPr>
        <w:t xml:space="preserve"> </w:t>
      </w:r>
      <w:r>
        <w:rPr/>
        <w:t>trânsito</w:t>
      </w:r>
      <w:r>
        <w:rPr>
          <w:spacing w:val="-3"/>
        </w:rPr>
        <w:t xml:space="preserve"> </w:t>
      </w:r>
      <w:r>
        <w:rPr/>
        <w:t>sobre</w:t>
      </w:r>
      <w:r>
        <w:rPr>
          <w:spacing w:val="-3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superfície</w:t>
      </w:r>
      <w:r>
        <w:rPr>
          <w:spacing w:val="-3"/>
        </w:rPr>
        <w:t xml:space="preserve"> </w:t>
      </w:r>
      <w:r>
        <w:rPr/>
        <w:t>imprimada,</w:t>
      </w:r>
      <w:r>
        <w:rPr>
          <w:spacing w:val="-2"/>
        </w:rPr>
        <w:t xml:space="preserve"> </w:t>
      </w:r>
      <w:r>
        <w:rPr/>
        <w:t>ou</w:t>
      </w:r>
      <w:r>
        <w:rPr>
          <w:spacing w:val="-3"/>
        </w:rPr>
        <w:t xml:space="preserve"> </w:t>
      </w:r>
      <w:r>
        <w:rPr/>
        <w:t>ainda, ter sido a imprimação recoberta com areia, pó de pedra etc., deverá ser feita uma pintura de ligação.</w:t>
      </w:r>
    </w:p>
    <w:p>
      <w:pPr>
        <w:pStyle w:val="Corpodotexto"/>
        <w:spacing w:lineRule="auto" w:line="276" w:before="199" w:after="0"/>
        <w:ind w:left="219" w:right="110" w:firstLine="719"/>
        <w:jc w:val="both"/>
        <w:rPr/>
      </w:pPr>
      <w:r>
        <w:rPr/>
        <w:t>A temperatura de aplicação do cimento asfáltico deve ser determinada para cada ligante, em função da relação temperatura-viscosidade. A temperatura conveniente é aquela na qual o asfalto apresenta uma viscosidade situada dentro da faixa de 75 e 150 segundos, Saybolt-Furol, indicando-se preferencialmente, a viscosidade de 85 + 10 segundos, Saybolt-Furol. Entretanto não devem ser feitas misturas às temperaturas inferiores a 107ºC e nem superiores a 177ºC.</w:t>
      </w:r>
    </w:p>
    <w:p>
      <w:pPr>
        <w:pStyle w:val="Corpodotexto"/>
        <w:spacing w:lineRule="auto" w:line="276" w:before="198" w:after="0"/>
        <w:ind w:left="219" w:right="108" w:firstLine="719"/>
        <w:jc w:val="both"/>
        <w:rPr/>
      </w:pPr>
      <w:r>
        <w:rPr/>
        <w:t>Os agregados devem ser aquecidos a temperaturas de 10ºC a 15ºC, acima da temperatura do ligante betuminoso.</w:t>
      </w:r>
    </w:p>
    <w:p>
      <w:pPr>
        <w:pStyle w:val="Corpodotexto"/>
        <w:spacing w:lineRule="auto" w:line="276" w:before="199" w:after="0"/>
        <w:ind w:left="219" w:right="109" w:firstLine="719"/>
        <w:jc w:val="both"/>
        <w:rPr/>
      </w:pPr>
      <w:r>
        <w:rPr/>
        <w:t>A temperatura de aplicação do alcatrão será aquela na qual a viscosidade Engler situe-se em uma faixa de 25 + ou - 3.</w:t>
      </w:r>
      <w:r>
        <w:rPr>
          <w:spacing w:val="-3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mistura,</w:t>
      </w:r>
      <w:r>
        <w:rPr>
          <w:spacing w:val="-3"/>
        </w:rPr>
        <w:t xml:space="preserve"> </w:t>
      </w:r>
      <w:r>
        <w:rPr/>
        <w:t>neste</w:t>
      </w:r>
      <w:r>
        <w:rPr>
          <w:spacing w:val="-3"/>
        </w:rPr>
        <w:t xml:space="preserve"> </w:t>
      </w:r>
      <w:r>
        <w:rPr/>
        <w:t>caso,</w:t>
      </w:r>
      <w:r>
        <w:rPr>
          <w:spacing w:val="-3"/>
        </w:rPr>
        <w:t xml:space="preserve"> </w:t>
      </w:r>
      <w:r>
        <w:rPr/>
        <w:t>não</w:t>
      </w:r>
      <w:r>
        <w:rPr>
          <w:spacing w:val="-3"/>
        </w:rPr>
        <w:t xml:space="preserve"> </w:t>
      </w:r>
      <w:r>
        <w:rPr/>
        <w:t>deve</w:t>
      </w:r>
      <w:r>
        <w:rPr>
          <w:spacing w:val="-3"/>
        </w:rPr>
        <w:t xml:space="preserve"> </w:t>
      </w:r>
      <w:r>
        <w:rPr/>
        <w:t>deixar</w:t>
      </w:r>
      <w:r>
        <w:rPr>
          <w:spacing w:val="-2"/>
        </w:rPr>
        <w:t xml:space="preserve"> </w:t>
      </w:r>
      <w:r>
        <w:rPr/>
        <w:t>a usina com temperatura superior a 106ºC.</w:t>
      </w:r>
    </w:p>
    <w:p>
      <w:pPr>
        <w:pStyle w:val="Corpodotexto"/>
        <w:spacing w:lineRule="auto" w:line="276" w:before="199" w:after="0"/>
        <w:ind w:left="219" w:right="111" w:firstLine="719"/>
        <w:jc w:val="both"/>
        <w:rPr/>
      </w:pPr>
      <w:r>
        <w:rPr/>
        <w:t>As misturas de CBUQ devem ser distribuídas somente quando a temperatura ambiente se encontrar acima de 10ºC, e com o tempo não chuvoso.</w:t>
      </w:r>
    </w:p>
    <w:p>
      <w:pPr>
        <w:pStyle w:val="Corpodotexto"/>
        <w:spacing w:lineRule="auto" w:line="276" w:before="200" w:after="0"/>
        <w:ind w:left="219" w:right="114" w:firstLine="719"/>
        <w:jc w:val="both"/>
        <w:rPr/>
      </w:pPr>
      <w:r>
        <w:rPr/>
        <w:t xml:space="preserve">A distribuição do CBUQ deve ser feita por máquinas acabadoras, conforme já </w:t>
      </w:r>
      <w:r>
        <w:rPr>
          <w:spacing w:val="-2"/>
        </w:rPr>
        <w:t>descrito.</w:t>
      </w:r>
    </w:p>
    <w:p>
      <w:pPr>
        <w:pStyle w:val="Corpodotexto"/>
        <w:spacing w:lineRule="auto" w:line="276" w:before="199" w:after="0"/>
        <w:ind w:left="219" w:right="112" w:firstLine="719"/>
        <w:jc w:val="both"/>
        <w:rPr/>
      </w:pPr>
      <w:r>
        <w:rPr/>
        <w:t>Caso ocorram irregularidades na superfície da camada, estas deverão ser sanadas pela adição manual de CBUQ, sendo o espalhamento efetuado por meio de ancinhos e rodos metálicos.</w:t>
      </w:r>
    </w:p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Corpodotexto"/>
        <w:spacing w:lineRule="auto" w:line="276" w:before="92" w:after="0"/>
        <w:ind w:left="219" w:right="110" w:firstLine="719"/>
        <w:jc w:val="both"/>
        <w:rPr/>
      </w:pPr>
      <w:r>
        <w:rPr/>
        <w:t>Imediatamente</w:t>
      </w:r>
      <w:r>
        <w:rPr>
          <w:spacing w:val="-3"/>
        </w:rPr>
        <w:t xml:space="preserve"> </w:t>
      </w:r>
      <w:r>
        <w:rPr/>
        <w:t>após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distribuição</w:t>
      </w:r>
      <w:r>
        <w:rPr>
          <w:spacing w:val="-3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CBUQ,</w:t>
      </w:r>
      <w:r>
        <w:rPr>
          <w:spacing w:val="-4"/>
        </w:rPr>
        <w:t xml:space="preserve"> </w:t>
      </w:r>
      <w:r>
        <w:rPr/>
        <w:t>tem</w:t>
      </w:r>
      <w:r>
        <w:rPr>
          <w:spacing w:val="-4"/>
        </w:rPr>
        <w:t xml:space="preserve"> </w:t>
      </w:r>
      <w:r>
        <w:rPr/>
        <w:t>início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rolagem.</w:t>
      </w:r>
      <w:r>
        <w:rPr>
          <w:spacing w:val="-3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norma geral, a temperatura de rolagem é a mais elevada que a mistura betuminosa possa suportar, temperatura está fixada experimentalmente, para cada caso.</w:t>
      </w:r>
    </w:p>
    <w:p>
      <w:pPr>
        <w:pStyle w:val="Corpodotexto"/>
        <w:spacing w:lineRule="auto" w:line="276" w:before="199" w:after="0"/>
        <w:ind w:left="219" w:right="112" w:firstLine="719"/>
        <w:jc w:val="both"/>
        <w:rPr/>
      </w:pPr>
      <w:r>
        <w:rPr/>
        <w:t>A temperatura recomendável para compressão da mistura, é aquela na qual o ligante apresenta uma viscosidade Saybolt-Furol de 140 + ou - 15 segundos, para o cimento asfáltico ou uma viscosidade específica Engler, de 40 + ou - 5 para o alcatrão.</w:t>
      </w:r>
    </w:p>
    <w:p>
      <w:pPr>
        <w:pStyle w:val="Corpodotexto"/>
        <w:spacing w:lineRule="auto" w:line="276" w:before="199" w:after="0"/>
        <w:ind w:left="219" w:right="107" w:firstLine="719"/>
        <w:jc w:val="both"/>
        <w:rPr/>
      </w:pPr>
      <w:r>
        <w:rPr/>
        <w:t>Caso sejam empregados rolos de pneus, de pressão variável, inicia-se a rolagem com baixa pressão, a qual será aumentada</w:t>
      </w:r>
      <w:r>
        <w:rPr>
          <w:spacing w:val="-2"/>
        </w:rPr>
        <w:t xml:space="preserve"> </w:t>
      </w:r>
      <w:r>
        <w:rPr/>
        <w:t>à</w:t>
      </w:r>
      <w:r>
        <w:rPr>
          <w:spacing w:val="-3"/>
        </w:rPr>
        <w:t xml:space="preserve"> </w:t>
      </w:r>
      <w:r>
        <w:rPr/>
        <w:t>medida</w:t>
      </w:r>
      <w:r>
        <w:rPr>
          <w:spacing w:val="-2"/>
        </w:rPr>
        <w:t xml:space="preserve"> </w:t>
      </w:r>
      <w:r>
        <w:rPr/>
        <w:t>que</w:t>
      </w:r>
      <w:r>
        <w:rPr>
          <w:spacing w:val="-3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mistura</w:t>
      </w:r>
      <w:r>
        <w:rPr>
          <w:spacing w:val="-3"/>
        </w:rPr>
        <w:t xml:space="preserve"> </w:t>
      </w:r>
      <w:r>
        <w:rPr/>
        <w:t>for</w:t>
      </w:r>
      <w:r>
        <w:rPr>
          <w:spacing w:val="-3"/>
        </w:rPr>
        <w:t xml:space="preserve"> </w:t>
      </w:r>
      <w:r>
        <w:rPr/>
        <w:t>sendo compactada, e consequentemente, suportando pressões mais elevadas.</w:t>
      </w:r>
    </w:p>
    <w:p>
      <w:pPr>
        <w:pStyle w:val="Corpodotexto"/>
        <w:spacing w:lineRule="auto" w:line="276" w:before="200" w:after="0"/>
        <w:ind w:left="219" w:right="109" w:firstLine="719"/>
        <w:jc w:val="both"/>
        <w:rPr/>
      </w:pPr>
      <w:r>
        <w:rPr/>
        <w:t>A compressão será iniciada pelos bordos, longitudinalmente, continuando em direção ao eixo.</w:t>
      </w:r>
      <w:r>
        <w:rPr>
          <w:spacing w:val="-4"/>
        </w:rPr>
        <w:t xml:space="preserve"> </w:t>
      </w:r>
      <w:r>
        <w:rPr/>
        <w:t>Cada</w:t>
      </w:r>
      <w:r>
        <w:rPr>
          <w:spacing w:val="-3"/>
        </w:rPr>
        <w:t xml:space="preserve"> </w:t>
      </w:r>
      <w:r>
        <w:rPr/>
        <w:t>passada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rolo</w:t>
      </w:r>
      <w:r>
        <w:rPr>
          <w:spacing w:val="-4"/>
        </w:rPr>
        <w:t xml:space="preserve"> </w:t>
      </w:r>
      <w:r>
        <w:rPr/>
        <w:t>deve</w:t>
      </w:r>
      <w:r>
        <w:rPr>
          <w:spacing w:val="-4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recoberta</w:t>
      </w:r>
      <w:r>
        <w:rPr>
          <w:spacing w:val="-3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seguinte</w:t>
      </w:r>
      <w:r>
        <w:rPr>
          <w:spacing w:val="-3"/>
        </w:rPr>
        <w:t xml:space="preserve"> </w:t>
      </w:r>
      <w:r>
        <w:rPr/>
        <w:t>de,</w:t>
      </w:r>
      <w:r>
        <w:rPr>
          <w:spacing w:val="-4"/>
        </w:rPr>
        <w:t xml:space="preserve"> </w:t>
      </w:r>
      <w:r>
        <w:rPr/>
        <w:t>pelo</w:t>
      </w:r>
      <w:r>
        <w:rPr>
          <w:spacing w:val="-3"/>
        </w:rPr>
        <w:t xml:space="preserve"> </w:t>
      </w:r>
      <w:r>
        <w:rPr/>
        <w:t>menos, a metade da</w:t>
      </w:r>
      <w:r>
        <w:rPr>
          <w:spacing w:val="-4"/>
        </w:rPr>
        <w:t xml:space="preserve"> </w:t>
      </w:r>
      <w:r>
        <w:rPr/>
        <w:t>largura</w:t>
      </w:r>
      <w:r>
        <w:rPr>
          <w:spacing w:val="-3"/>
        </w:rPr>
        <w:t xml:space="preserve"> </w:t>
      </w:r>
      <w:r>
        <w:rPr/>
        <w:t>rolada.</w:t>
      </w:r>
      <w:r>
        <w:rPr>
          <w:spacing w:val="-3"/>
        </w:rPr>
        <w:t xml:space="preserve"> </w:t>
      </w:r>
      <w:r>
        <w:rPr/>
        <w:t>Em</w:t>
      </w:r>
      <w:r>
        <w:rPr>
          <w:spacing w:val="-4"/>
        </w:rPr>
        <w:t xml:space="preserve"> </w:t>
      </w:r>
      <w:r>
        <w:rPr/>
        <w:t>qualquer</w:t>
      </w:r>
      <w:r>
        <w:rPr>
          <w:spacing w:val="-3"/>
        </w:rPr>
        <w:t xml:space="preserve"> </w:t>
      </w:r>
      <w:r>
        <w:rPr/>
        <w:t>caso,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operação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rolagem</w:t>
      </w:r>
      <w:r>
        <w:rPr>
          <w:spacing w:val="-3"/>
        </w:rPr>
        <w:t xml:space="preserve"> </w:t>
      </w:r>
      <w:r>
        <w:rPr/>
        <w:t>perdurará</w:t>
      </w:r>
      <w:r>
        <w:rPr>
          <w:spacing w:val="-3"/>
        </w:rPr>
        <w:t xml:space="preserve"> </w:t>
      </w:r>
      <w:r>
        <w:rPr/>
        <w:t>até</w:t>
      </w:r>
      <w:r>
        <w:rPr>
          <w:spacing w:val="-4"/>
        </w:rPr>
        <w:t xml:space="preserve"> </w:t>
      </w:r>
      <w:r>
        <w:rPr/>
        <w:t>o momento em que seja atingida a compactação especificada.</w:t>
      </w:r>
    </w:p>
    <w:p>
      <w:pPr>
        <w:pStyle w:val="Corpodotexto"/>
        <w:spacing w:lineRule="auto" w:line="276" w:before="198" w:after="0"/>
        <w:ind w:left="219" w:right="112" w:firstLine="719"/>
        <w:jc w:val="both"/>
        <w:rPr/>
      </w:pPr>
      <w:r>
        <w:rPr/>
        <w:t>Durante a rolagem não serão permitidas mudanças de direção e inversões bruscas de marcha, nem estacionamento do equipamento sobre o revestimento</w:t>
      </w:r>
      <w:r>
        <w:rPr>
          <w:spacing w:val="40"/>
        </w:rPr>
        <w:t xml:space="preserve"> </w:t>
      </w:r>
      <w:r>
        <w:rPr/>
        <w:t>recém-rolado. As rodas do rolo deverão ser umedecidas adequadamente, de modo a evitar a aderência da mistura.</w:t>
      </w:r>
    </w:p>
    <w:p>
      <w:pPr>
        <w:pStyle w:val="Corpodotexto"/>
        <w:spacing w:lineRule="auto" w:line="276" w:before="199" w:after="0"/>
        <w:ind w:left="219" w:right="113" w:firstLine="719"/>
        <w:jc w:val="both"/>
        <w:rPr/>
      </w:pPr>
      <w:r>
        <w:rPr/>
        <w:t>Os revestimentos recém-acabados deverão ser mantidos sem trânsito, até o</w:t>
      </w:r>
      <w:r>
        <w:rPr>
          <w:spacing w:val="40"/>
        </w:rPr>
        <w:t xml:space="preserve"> </w:t>
      </w:r>
      <w:r>
        <w:rPr/>
        <w:t>seu completo resfriamento.</w:t>
      </w:r>
    </w:p>
    <w:p>
      <w:pPr>
        <w:pStyle w:val="Corpodotexto"/>
        <w:spacing w:lineRule="auto" w:line="276" w:before="199" w:after="0"/>
        <w:ind w:left="219" w:right="108" w:firstLine="719"/>
        <w:jc w:val="both"/>
        <w:rPr/>
      </w:pPr>
      <w:r>
        <w:rPr/>
        <w:t xml:space="preserve">A critério da </w:t>
      </w:r>
      <w:r>
        <w:rPr>
          <w:b/>
        </w:rPr>
        <w:t xml:space="preserve">FISCALIZAÇÃO </w:t>
      </w:r>
      <w:r>
        <w:rPr/>
        <w:t>deverão ser realizados todos os ensaios necessários à execução dos serviços com boa qualidade.</w:t>
      </w:r>
    </w:p>
    <w:p>
      <w:pPr>
        <w:pStyle w:val="Corpodotexto"/>
        <w:spacing w:lineRule="auto" w:line="276" w:before="200" w:after="0"/>
        <w:ind w:left="219" w:right="107" w:firstLine="719"/>
        <w:jc w:val="both"/>
        <w:rPr/>
      </w:pPr>
      <w:r>
        <w:rPr/>
        <w:t>Será medida a espessura por</w:t>
      </w:r>
      <w:r>
        <w:rPr>
          <w:spacing w:val="-3"/>
        </w:rPr>
        <w:t xml:space="preserve"> </w:t>
      </w:r>
      <w:r>
        <w:rPr/>
        <w:t>ocasião</w:t>
      </w:r>
      <w:r>
        <w:rPr>
          <w:spacing w:val="-2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extração</w:t>
      </w:r>
      <w:r>
        <w:rPr>
          <w:spacing w:val="-3"/>
        </w:rPr>
        <w:t xml:space="preserve"> </w:t>
      </w:r>
      <w:r>
        <w:rPr/>
        <w:t>dos</w:t>
      </w:r>
      <w:r>
        <w:rPr>
          <w:spacing w:val="-3"/>
        </w:rPr>
        <w:t xml:space="preserve"> </w:t>
      </w:r>
      <w:r>
        <w:rPr/>
        <w:t>corpos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prova</w:t>
      </w:r>
      <w:r>
        <w:rPr>
          <w:spacing w:val="-3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pista ou pelo nivelamento, do eixo ou dos bordos, antes e depois do espalhamento e compressão da mistura. Admitir-se-á variação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+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-</w:t>
      </w:r>
      <w:r>
        <w:rPr>
          <w:spacing w:val="-4"/>
        </w:rPr>
        <w:t xml:space="preserve"> </w:t>
      </w:r>
      <w:r>
        <w:rPr/>
        <w:t>10%,</w:t>
      </w:r>
      <w:r>
        <w:rPr>
          <w:spacing w:val="-4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espessura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projeto, para pontos isolados, e até 5% de redução de espessura, em 10 medidas sucessivas.</w:t>
      </w:r>
    </w:p>
    <w:p>
      <w:pPr>
        <w:pStyle w:val="Corpodotexto"/>
        <w:spacing w:lineRule="auto" w:line="276" w:before="199" w:after="0"/>
        <w:ind w:left="219" w:right="119" w:firstLine="719"/>
        <w:jc w:val="both"/>
        <w:rPr/>
      </w:pPr>
      <w:r>
        <w:rPr/>
        <w:t>Durante a execução, poderá ser feito diariamente o controle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acabamento</w:t>
      </w:r>
      <w:r>
        <w:rPr>
          <w:spacing w:val="-3"/>
        </w:rPr>
        <w:t xml:space="preserve"> </w:t>
      </w:r>
      <w:r>
        <w:rPr/>
        <w:t>da superfície de revestimento, com o auxílio de duas réguas,</w:t>
      </w:r>
      <w:r>
        <w:rPr>
          <w:spacing w:val="-3"/>
        </w:rPr>
        <w:t xml:space="preserve"> </w:t>
      </w:r>
      <w:r>
        <w:rPr/>
        <w:t>uma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3,00</w:t>
      </w:r>
      <w:r>
        <w:rPr>
          <w:spacing w:val="-3"/>
        </w:rPr>
        <w:t xml:space="preserve"> </w:t>
      </w:r>
      <w:r>
        <w:rPr/>
        <w:t>metros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outra de 0,90 metros, colocadas em ângulo reto paralelamente ao eixo da rua, respectivamente.</w:t>
      </w:r>
      <w:r>
        <w:rPr>
          <w:spacing w:val="-4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variação</w:t>
      </w:r>
      <w:r>
        <w:rPr>
          <w:spacing w:val="-4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superfície,</w:t>
      </w:r>
      <w:r>
        <w:rPr>
          <w:spacing w:val="-5"/>
        </w:rPr>
        <w:t xml:space="preserve"> </w:t>
      </w:r>
      <w:r>
        <w:rPr/>
        <w:t>entre</w:t>
      </w:r>
      <w:r>
        <w:rPr>
          <w:spacing w:val="-5"/>
        </w:rPr>
        <w:t xml:space="preserve"> </w:t>
      </w:r>
      <w:r>
        <w:rPr/>
        <w:t>dois</w:t>
      </w:r>
      <w:r>
        <w:rPr>
          <w:spacing w:val="-5"/>
        </w:rPr>
        <w:t xml:space="preserve"> </w:t>
      </w:r>
      <w:r>
        <w:rPr/>
        <w:t>pontos</w:t>
      </w:r>
      <w:r>
        <w:rPr>
          <w:spacing w:val="-5"/>
        </w:rPr>
        <w:t xml:space="preserve"> </w:t>
      </w:r>
      <w:r>
        <w:rPr/>
        <w:t>quaisquer</w:t>
      </w:r>
      <w:r>
        <w:rPr>
          <w:spacing w:val="-4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contato,</w:t>
      </w:r>
      <w:r>
        <w:rPr>
          <w:spacing w:val="-5"/>
        </w:rPr>
        <w:t xml:space="preserve"> </w:t>
      </w:r>
      <w:r>
        <w:rPr/>
        <w:t>não deve exceder a 0,5 cm, quando verificada com qualquer das réguas.</w:t>
      </w:r>
    </w:p>
    <w:p>
      <w:pPr>
        <w:pStyle w:val="Corpodotexto"/>
        <w:pageBreakBefore w:val="false"/>
        <w:rPr>
          <w:sz w:val="20"/>
        </w:rPr>
      </w:pPr>
      <w:r>
        <w:rPr>
          <w:sz w:val="20"/>
        </w:rPr>
      </w:r>
    </w:p>
    <w:p>
      <w:pPr>
        <w:pStyle w:val="Corpodotexto"/>
        <w:spacing w:before="2" w:after="0"/>
        <w:rPr>
          <w:sz w:val="17"/>
        </w:rPr>
      </w:pPr>
      <w:r>
        <w:rPr>
          <w:sz w:val="17"/>
        </w:rPr>
      </w:r>
    </w:p>
    <w:p>
      <w:pPr>
        <w:pStyle w:val="Ttulo3"/>
        <w:spacing w:before="92" w:after="0"/>
        <w:ind w:left="1005" w:right="0" w:hanging="0"/>
        <w:rPr/>
      </w:pPr>
      <w:r>
        <w:rPr/>
        <w:t>RECEBIMENTO</w:t>
      </w:r>
      <w:r>
        <w:rPr>
          <w:spacing w:val="-6"/>
        </w:rPr>
        <w:t xml:space="preserve"> </w:t>
      </w:r>
      <w:r>
        <w:rPr/>
        <w:t>DOS</w:t>
      </w:r>
      <w:r>
        <w:rPr>
          <w:spacing w:val="-4"/>
        </w:rPr>
        <w:t xml:space="preserve"> </w:t>
      </w:r>
      <w:r>
        <w:rPr/>
        <w:t>SERVIÇOS</w:t>
      </w:r>
      <w:r>
        <w:rPr>
          <w:spacing w:val="-4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>
          <w:spacing w:val="-2"/>
        </w:rPr>
        <w:t>OBRAS.</w:t>
      </w:r>
    </w:p>
    <w:p>
      <w:pPr>
        <w:pStyle w:val="Corpodotexto"/>
        <w:rPr>
          <w:b/>
          <w:b/>
          <w:sz w:val="21"/>
        </w:rPr>
      </w:pPr>
      <w:r>
        <w:rPr>
          <w:b/>
          <w:sz w:val="21"/>
        </w:rPr>
      </w:r>
    </w:p>
    <w:p>
      <w:pPr>
        <w:pStyle w:val="Corpodotexto"/>
        <w:spacing w:lineRule="auto" w:line="276"/>
        <w:ind w:left="219" w:right="108" w:firstLine="719"/>
        <w:jc w:val="both"/>
        <w:rPr/>
      </w:pPr>
      <w:r>
        <w:rPr/>
        <w:t xml:space="preserve">As obras só deverão ser aceitas mediante a apresentação dos ensaios tecnológicos que comprovem a qualidade e parâmetros estabelecidos pelo DNIT quanto pela ABNT, com ART do engenheiro responsável pela execução bem com se necessário da </w:t>
      </w:r>
      <w:r>
        <w:rPr>
          <w:b/>
        </w:rPr>
        <w:t>FISCALIZAÇÃO</w:t>
      </w:r>
      <w:r>
        <w:rPr/>
        <w:t>.</w:t>
      </w:r>
    </w:p>
    <w:p>
      <w:pPr>
        <w:pStyle w:val="Corpodotexto"/>
        <w:spacing w:lineRule="auto" w:line="276"/>
        <w:ind w:left="219" w:right="108" w:firstLine="719"/>
        <w:jc w:val="both"/>
        <w:rPr/>
      </w:pPr>
      <w:r>
        <w:rPr/>
      </w:r>
    </w:p>
    <w:p>
      <w:pPr>
        <w:pStyle w:val="Corpodotexto"/>
        <w:spacing w:lineRule="auto" w:line="276"/>
        <w:ind w:left="219" w:right="108" w:hanging="0"/>
        <w:jc w:val="both"/>
        <w:rPr>
          <w:rFonts w:ascii="Verdana" w:hAnsi="Verdana" w:eastAsia="Times New Roman" w:cs="Times New Roman"/>
          <w:i w:val="false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pPr>
      <w:r>
        <w:rPr>
          <w:rFonts w:eastAsia="Times New Roman" w:cs="Times New Roman"/>
          <w:i w:val="false"/>
          <w:iCs w:val="false"/>
          <w:color w:val="auto"/>
          <w:kern w:val="0"/>
          <w:sz w:val="24"/>
          <w:szCs w:val="20"/>
          <w:lang w:val="pt-BR" w:eastAsia="pt-BR" w:bidi="ar-SA"/>
        </w:rPr>
      </w:r>
    </w:p>
    <w:p>
      <w:pPr>
        <w:pStyle w:val="Normal"/>
        <w:widowControl w:val="false"/>
        <w:spacing w:before="201" w:after="0"/>
        <w:ind w:right="116" w:hanging="0"/>
        <w:jc w:val="right"/>
        <w:rPr>
          <w:rFonts w:cs="Calibri"/>
          <w:b/>
          <w:b/>
          <w:sz w:val="20"/>
        </w:rPr>
      </w:pPr>
      <w:r>
        <w:rPr>
          <w:rFonts w:cs="Calibri"/>
          <w:b/>
          <w:sz w:val="20"/>
        </w:rPr>
        <w:t>____________________</w:t>
      </w:r>
    </w:p>
    <w:p>
      <w:pPr>
        <w:pStyle w:val="Normal"/>
        <w:widowControl w:val="false"/>
        <w:ind w:right="116" w:hanging="0"/>
        <w:jc w:val="center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                                                                                                                       </w:t>
      </w:r>
      <w:r>
        <w:rPr>
          <w:rFonts w:cs="Arial" w:ascii="Arial" w:hAnsi="Arial"/>
          <w:b/>
          <w:sz w:val="20"/>
        </w:rPr>
        <w:t>Frederico Fortaleza Silva</w:t>
      </w:r>
    </w:p>
    <w:p>
      <w:pPr>
        <w:pStyle w:val="Normal"/>
        <w:widowControl w:val="false"/>
        <w:ind w:right="116" w:hanging="0"/>
        <w:jc w:val="center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  <w:t xml:space="preserve">                                                                                                                      </w:t>
      </w:r>
      <w:r>
        <w:rPr>
          <w:rFonts w:cs="Arial" w:ascii="Arial" w:hAnsi="Arial"/>
          <w:b/>
          <w:sz w:val="20"/>
        </w:rPr>
        <w:t>Engenheiro Civil</w:t>
      </w:r>
    </w:p>
    <w:p>
      <w:pPr>
        <w:pStyle w:val="Normal"/>
        <w:widowControl w:val="false"/>
        <w:ind w:right="116" w:hanging="0"/>
        <w:jc w:val="center"/>
        <w:rPr>
          <w:rFonts w:ascii="Arial" w:hAnsi="Arial" w:cs="Arial"/>
          <w:b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>
        <w:rPr>
          <w:rFonts w:cs="Arial" w:ascii="Arial" w:hAnsi="Arial"/>
          <w:b/>
          <w:sz w:val="16"/>
          <w:szCs w:val="16"/>
        </w:rPr>
        <w:t>CREA 4778/D - MT</w:t>
      </w:r>
    </w:p>
    <w:p>
      <w:pPr>
        <w:pStyle w:val="Normal"/>
        <w:widowControl w:val="false"/>
        <w:ind w:right="116" w:hanging="0"/>
        <w:jc w:val="both"/>
        <w:rPr>
          <w:rFonts w:cs="Calibri"/>
          <w:b/>
          <w:b/>
          <w:sz w:val="20"/>
        </w:rPr>
      </w:pPr>
      <w:r>
        <w:rPr>
          <w:rFonts w:cs="Calibri"/>
          <w:b/>
          <w:sz w:val="20"/>
        </w:rPr>
      </w:r>
    </w:p>
    <w:p>
      <w:pPr>
        <w:pStyle w:val="Normal"/>
        <w:widowControl w:val="false"/>
        <w:ind w:right="116" w:hanging="0"/>
        <w:jc w:val="both"/>
        <w:rPr>
          <w:rFonts w:cs="Calibri"/>
          <w:b/>
          <w:b/>
          <w:sz w:val="20"/>
        </w:rPr>
      </w:pPr>
      <w:r>
        <w:rPr>
          <w:rFonts w:cs="Calibri"/>
          <w:b/>
          <w:sz w:val="20"/>
        </w:rPr>
      </w:r>
    </w:p>
    <w:p>
      <w:pPr>
        <w:pStyle w:val="Normal"/>
        <w:widowControl w:val="false"/>
        <w:ind w:right="116" w:hanging="0"/>
        <w:jc w:val="both"/>
        <w:rPr>
          <w:rFonts w:cs="Calibri"/>
          <w:b/>
          <w:b/>
          <w:sz w:val="20"/>
        </w:rPr>
      </w:pPr>
      <w:r>
        <w:rPr>
          <w:rFonts w:cs="Calibri"/>
          <w:b/>
          <w:sz w:val="20"/>
        </w:rPr>
      </w:r>
    </w:p>
    <w:p>
      <w:pPr>
        <w:pStyle w:val="Ttulo4"/>
        <w:jc w:val="center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r>
    </w:p>
    <w:p>
      <w:pPr>
        <w:pStyle w:val="Corpodotex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Corpodotex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Corpodotex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Corpodotex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Corpodotex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00" w:right="906" w:header="12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  <w:font w:name="Arial Black">
    <w:charset w:val="00"/>
    <w:family w:val="roman"/>
    <w:pitch w:val="variable"/>
  </w:font>
  <w:font w:name="Verdana">
    <w:charset w:val="01"/>
    <w:family w:val="swiss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-1" w:hanging="0"/>
      <w:jc w:val="center"/>
      <w:rPr/>
    </w:pPr>
    <w:r>
      <w:rPr>
        <w:b/>
        <w:sz w:val="18"/>
        <w:szCs w:val="16"/>
      </w:rPr>
      <w:t xml:space="preserve">Av. Duque de Caxias, </w:t>
    </w:r>
    <w:r>
      <w:rPr>
        <w:b/>
        <w:sz w:val="18"/>
        <w:szCs w:val="16"/>
        <w:lang w:val="pt-BR"/>
      </w:rPr>
      <w:t>1.000</w:t>
    </w:r>
    <w:r>
      <w:rPr>
        <w:b/>
        <w:sz w:val="18"/>
        <w:szCs w:val="16"/>
      </w:rPr>
      <w:t xml:space="preserve"> – Vila Aurora – Fone: (66) 3411-5757 – CEP: 78740-022</w:t>
    </w:r>
  </w:p>
  <w:p>
    <w:pPr>
      <w:pStyle w:val="Normal"/>
      <w:spacing w:before="0" w:after="0"/>
      <w:contextualSpacing/>
      <w:jc w:val="center"/>
      <w:rPr/>
    </w:pPr>
    <w:r>
      <w:rPr>
        <w:rFonts w:cs="Times New Roman" w:ascii="Times New Roman" w:hAnsi="Times New Roman"/>
        <w:b/>
        <w:sz w:val="18"/>
        <w:szCs w:val="16"/>
      </w:rPr>
      <w:t xml:space="preserve">Home Page: </w:t>
    </w:r>
    <w:hyperlink r:id="rId1">
      <w:r>
        <w:rPr>
          <w:rStyle w:val="LinkdaInternet"/>
          <w:rFonts w:cs="Times New Roman" w:ascii="Times New Roman" w:hAnsi="Times New Roman"/>
          <w:b/>
          <w:sz w:val="18"/>
          <w:szCs w:val="16"/>
        </w:rPr>
        <w:t>www.rondonopolis.mt.gov.br</w:t>
      </w:r>
    </w:hyperlink>
    <w:r>
      <w:rPr>
        <w:rFonts w:cs="Times New Roman" w:ascii="Times New Roman" w:hAnsi="Times New Roman"/>
        <w:b/>
        <w:sz w:val="18"/>
        <w:szCs w:val="16"/>
      </w:rPr>
      <w:t xml:space="preserve"> e-mail:</w:t>
    </w:r>
    <w:r>
      <w:rPr>
        <w:rFonts w:cs="Times New Roman" w:ascii="Times New Roman" w:hAnsi="Times New Roman"/>
        <w:b/>
        <w:color w:val="0000FF"/>
        <w:sz w:val="18"/>
        <w:szCs w:val="16"/>
        <w:u w:val="single"/>
      </w:rPr>
      <w:t xml:space="preserve"> sinfra@rondonopolis.mt.gov.br</w:t>
    </w:r>
  </w:p>
  <w:p>
    <w:pPr>
      <w:pStyle w:val="Rodap"/>
      <w:jc w:val="center"/>
      <w:rPr/>
    </w:pPr>
    <w:r>
      <w:rPr/>
      <w:t xml:space="preserve">Página </w:t>
    </w:r>
    <w:r>
      <w:rPr>
        <w:bCs/>
        <w:sz w:val="24"/>
        <w:szCs w:val="24"/>
      </w:rPr>
      <w:fldChar w:fldCharType="begin"/>
    </w:r>
    <w:r>
      <w:rPr>
        <w:sz w:val="24"/>
        <w:szCs w:val="24"/>
        <w:bCs/>
      </w:rPr>
      <w:instrText> PAGE </w:instrText>
    </w:r>
    <w:r>
      <w:rPr>
        <w:sz w:val="24"/>
        <w:szCs w:val="24"/>
        <w:bCs/>
      </w:rPr>
      <w:fldChar w:fldCharType="separate"/>
    </w:r>
    <w:r>
      <w:rPr>
        <w:sz w:val="24"/>
        <w:szCs w:val="24"/>
        <w:bCs/>
      </w:rPr>
      <w:t>15</w:t>
    </w:r>
    <w:r>
      <w:rPr>
        <w:sz w:val="24"/>
        <w:szCs w:val="24"/>
        <w:bCs/>
      </w:rPr>
      <w:fldChar w:fldCharType="end"/>
    </w:r>
    <w:r>
      <w:rPr/>
      <w:t xml:space="preserve"> de </w:t>
    </w:r>
    <w:r>
      <w:rPr>
        <w:bCs/>
        <w:sz w:val="24"/>
        <w:szCs w:val="24"/>
      </w:rPr>
      <w:fldChar w:fldCharType="begin"/>
    </w:r>
    <w:r>
      <w:rPr>
        <w:sz w:val="24"/>
        <w:szCs w:val="24"/>
        <w:bCs/>
      </w:rPr>
      <w:instrText> NUMPAGES </w:instrText>
    </w:r>
    <w:r>
      <w:rPr>
        <w:sz w:val="24"/>
        <w:szCs w:val="24"/>
        <w:bCs/>
      </w:rPr>
      <w:fldChar w:fldCharType="separate"/>
    </w:r>
    <w:r>
      <w:rPr>
        <w:sz w:val="24"/>
        <w:szCs w:val="24"/>
        <w:bCs/>
      </w:rPr>
      <w:t>17</w:t>
    </w:r>
    <w:r>
      <w:rPr>
        <w:sz w:val="24"/>
        <w:szCs w:val="24"/>
        <w:bCs/>
      </w:rPr>
      <w:fldChar w:fldCharType="end"/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>
        <w:lang w:val="pt-BR"/>
      </w:rPr>
    </w:pPr>
    <w:r>
      <w:rPr/>
      <w:drawing>
        <wp:inline distT="0" distB="0" distL="0" distR="0">
          <wp:extent cx="5306695" cy="837565"/>
          <wp:effectExtent l="0" t="0" r="0" b="0"/>
          <wp:docPr id="8" name="Imagem 1" descr="COM COR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1" descr="COM COR (1)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06695" cy="837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-"/>
      <w:lvlJc w:val="left"/>
      <w:pPr>
        <w:ind w:left="1298" w:hanging="720"/>
      </w:pPr>
      <w:rPr>
        <w:sz w:val="18"/>
        <w:b/>
        <w:szCs w:val="16"/>
        <w:rFonts w:ascii="Times New Roman" w:hAnsi="Times New Roman" w:cs="Times New Roman"/>
      </w:rPr>
    </w:lvl>
    <w:lvl w:ilvl="1">
      <w:start w:val="0"/>
      <w:numFmt w:val="bullet"/>
      <w:lvlText w:val="-"/>
      <w:lvlJc w:val="left"/>
      <w:pPr>
        <w:ind w:left="219" w:hanging="147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rFonts w:cs="Arial"/>
        <w:lang w:val="pt-PT" w:eastAsia="en-US" w:bidi="ar-SA"/>
      </w:rPr>
    </w:lvl>
    <w:lvl w:ilvl="2">
      <w:start w:val="0"/>
      <w:numFmt w:val="bullet"/>
      <w:lvlText w:val=""/>
      <w:lvlJc w:val="left"/>
      <w:pPr>
        <w:ind w:left="2224" w:hanging="147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ind w:left="3148" w:hanging="147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ind w:left="4073" w:hanging="147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ind w:left="4997" w:hanging="147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ind w:left="5921" w:hanging="147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ind w:left="6846" w:hanging="147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ind w:left="7770" w:hanging="147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ind w:left="1198" w:hanging="260"/>
      </w:pPr>
      <w:rPr/>
    </w:lvl>
    <w:lvl w:ilvl="1">
      <w:start w:val="0"/>
      <w:numFmt w:val="bullet"/>
      <w:lvlText w:val="-"/>
      <w:lvlJc w:val="left"/>
      <w:pPr>
        <w:ind w:left="1085" w:hanging="147"/>
      </w:pPr>
      <w:rPr>
        <w:rFonts w:ascii="Arial" w:hAnsi="Arial" w:cs="Arial" w:hint="default"/>
      </w:rPr>
    </w:lvl>
    <w:lvl w:ilvl="2">
      <w:start w:val="0"/>
      <w:numFmt w:val="bullet"/>
      <w:lvlText w:val=""/>
      <w:lvlJc w:val="left"/>
      <w:pPr>
        <w:ind w:left="2135" w:hanging="14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ind w:left="3070" w:hanging="14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ind w:left="4006" w:hanging="14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ind w:left="4941" w:hanging="14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ind w:left="5877" w:hanging="14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ind w:left="6812" w:hanging="14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ind w:left="7748" w:hanging="147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-"/>
      <w:lvlJc w:val="left"/>
      <w:pPr>
        <w:ind w:left="219" w:hanging="177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rFonts w:cs="Arial"/>
        <w:lang w:val="pt-PT" w:eastAsia="en-US" w:bidi="ar-SA"/>
      </w:rPr>
    </w:lvl>
    <w:lvl w:ilvl="1">
      <w:start w:val="0"/>
      <w:numFmt w:val="bullet"/>
      <w:lvlText w:val=""/>
      <w:lvlJc w:val="left"/>
      <w:pPr>
        <w:ind w:left="1159" w:hanging="177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ind w:left="2099" w:hanging="177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ind w:left="3039" w:hanging="177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ind w:left="3979" w:hanging="177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ind w:left="4919" w:hanging="177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ind w:left="5859" w:hanging="177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ind w:left="6799" w:hanging="177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ind w:left="7739" w:hanging="177"/>
      </w:pPr>
      <w:rPr>
        <w:rFonts w:ascii="Symbol" w:hAnsi="Symbol" w:cs="Symbol" w:hint="default"/>
        <w:lang w:val="pt-PT" w:eastAsia="en-US" w:bidi="ar-SA"/>
      </w:rPr>
    </w:lvl>
  </w:abstractNum>
  <w:abstractNum w:abstractNumId="4">
    <w:lvl w:ilvl="0">
      <w:start w:val="2"/>
      <w:numFmt w:val="lowerLetter"/>
      <w:lvlText w:val="%1)"/>
      <w:lvlJc w:val="left"/>
      <w:pPr>
        <w:ind w:left="1218" w:hanging="28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eastAsia="Arial" w:cs="Arial"/>
        <w:lang w:val="pt-PT" w:eastAsia="en-US" w:bidi="ar-SA"/>
      </w:rPr>
    </w:lvl>
    <w:lvl w:ilvl="1">
      <w:start w:val="0"/>
      <w:numFmt w:val="bullet"/>
      <w:lvlText w:val=""/>
      <w:lvlJc w:val="left"/>
      <w:pPr>
        <w:ind w:left="2059" w:hanging="280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ind w:left="2899" w:hanging="280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ind w:left="3739" w:hanging="280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ind w:left="4579" w:hanging="280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ind w:left="5419" w:hanging="280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ind w:left="6259" w:hanging="280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ind w:left="7099" w:hanging="280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ind w:left="7939" w:hanging="280"/>
      </w:pPr>
      <w:rPr>
        <w:rFonts w:ascii="Symbol" w:hAnsi="Symbol" w:cs="Symbol" w:hint="default"/>
        <w:lang w:val="pt-PT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pt-BR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1" w:semiHidden="0" w:unhideWhenUsed="0" w:qFormat="1"/>
    <w:lsdException w:name="heading 2" w:uiPriority="1" w:semiHidden="0" w:unhideWhenUsed="0" w:qFormat="1"/>
    <w:lsdException w:name="heading 3" w:uiPriority="1" w:semiHidden="0" w:unhideWhenUsed="0" w:qFormat="1"/>
    <w:lsdException w:name="heading 4" w:uiPriority="0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1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 w:qFormat="1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 w:qFormat="1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bidi w:val="0"/>
      <w:spacing w:lineRule="auto" w:line="240" w:before="0" w:after="0"/>
      <w:jc w:val="left"/>
    </w:pPr>
    <w:rPr>
      <w:rFonts w:ascii="Verdana" w:hAnsi="Verdana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qFormat/>
    <w:pPr>
      <w:spacing w:before="91" w:after="0"/>
      <w:ind w:left="219" w:right="0" w:hanging="719"/>
      <w:outlineLvl w:val="1"/>
    </w:pPr>
    <w:rPr>
      <w:rFonts w:ascii="Arial" w:hAnsi="Arial" w:eastAsia="Arial" w:cs="Arial"/>
      <w:b/>
      <w:bCs/>
      <w:i/>
      <w:iCs/>
      <w:sz w:val="28"/>
      <w:szCs w:val="28"/>
      <w:lang w:val="pt-PT" w:eastAsia="en-US" w:bidi="ar-SA"/>
    </w:rPr>
  </w:style>
  <w:style w:type="paragraph" w:styleId="Ttulo2">
    <w:name w:val="Heading 2"/>
    <w:basedOn w:val="Normal"/>
    <w:qFormat/>
    <w:pPr>
      <w:ind w:left="612" w:right="0" w:hanging="258"/>
      <w:outlineLvl w:val="2"/>
    </w:pPr>
    <w:rPr>
      <w:rFonts w:ascii="Calibri" w:hAnsi="Calibri" w:eastAsia="Calibri" w:cs="Calibri"/>
      <w:b/>
      <w:bCs/>
      <w:sz w:val="26"/>
      <w:szCs w:val="26"/>
      <w:lang w:val="pt-PT" w:eastAsia="en-US" w:bidi="ar-SA"/>
    </w:rPr>
  </w:style>
  <w:style w:type="paragraph" w:styleId="Ttulo3">
    <w:name w:val="Heading 3"/>
    <w:basedOn w:val="Normal"/>
    <w:qFormat/>
    <w:pPr>
      <w:ind w:left="219" w:right="0" w:hanging="0"/>
      <w:outlineLvl w:val="3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Ttulo4">
    <w:name w:val="Heading 4"/>
    <w:basedOn w:val="Normal"/>
    <w:next w:val="Normal"/>
    <w:uiPriority w:val="0"/>
    <w:qFormat/>
    <w:pPr>
      <w:keepNext w:val="true"/>
      <w:outlineLvl w:val="3"/>
    </w:pPr>
    <w:rPr>
      <w:b/>
      <w:bCs/>
      <w:sz w:val="24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LinkdaInternet" w:customStyle="1">
    <w:name w:val="Link da Internet"/>
    <w:uiPriority w:val="6"/>
    <w:qFormat/>
    <w:rPr>
      <w:color w:val="0000FF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iPriority w:val="0"/>
    <w:qFormat/>
    <w:pPr>
      <w:jc w:val="both"/>
    </w:pPr>
    <w:rPr>
      <w:sz w:val="24"/>
    </w:rPr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BodyTextIndent2">
    <w:name w:val="Body Text Indent 2"/>
    <w:basedOn w:val="Normal"/>
    <w:uiPriority w:val="0"/>
    <w:qFormat/>
    <w:pPr>
      <w:tabs>
        <w:tab w:val="clear" w:pos="708"/>
        <w:tab w:val="left" w:pos="426" w:leader="none"/>
      </w:tabs>
      <w:spacing w:lineRule="auto" w:line="360"/>
      <w:ind w:firstLine="851"/>
      <w:jc w:val="both"/>
    </w:pPr>
    <w:rPr>
      <w:rFonts w:ascii="Arial" w:hAnsi="Arial" w:cs="Arial"/>
      <w:sz w:val="24"/>
    </w:rPr>
  </w:style>
  <w:style w:type="paragraph" w:styleId="PlainText">
    <w:name w:val="Plain Text"/>
    <w:basedOn w:val="Normal"/>
    <w:uiPriority w:val="0"/>
    <w:qFormat/>
    <w:pPr/>
    <w:rPr>
      <w:rFonts w:ascii="Courier New" w:hAnsi="Courier New" w:cs="Courier New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uiPriority w:val="0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uiPriority w:val="0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qFormat/>
    <w:pPr>
      <w:ind w:left="219" w:right="0" w:firstLine="719"/>
    </w:pPr>
    <w:rPr>
      <w:rFonts w:ascii="Arial" w:hAnsi="Arial" w:eastAsia="Arial" w:cs="Arial"/>
      <w:lang w:val="pt-PT" w:eastAsia="en-US" w:bidi="ar-SA"/>
    </w:rPr>
  </w:style>
  <w:style w:type="paragraph" w:styleId="TableParagraph">
    <w:name w:val="Table Paragraph"/>
    <w:basedOn w:val="Normal"/>
    <w:qFormat/>
    <w:pPr>
      <w:ind w:left="323" w:right="0" w:hanging="0"/>
      <w:jc w:val="center"/>
    </w:pPr>
    <w:rPr>
      <w:rFonts w:ascii="Arial" w:hAnsi="Arial" w:eastAsia="Arial" w:cs="Arial"/>
      <w:lang w:val="pt-PT" w:eastAsia="en-US" w:bidi="ar-SA"/>
    </w:rPr>
  </w:style>
  <w:style w:type="table" w:default="1" w:styleId="4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rondonopolis.mt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LibreOffice/6.3.2.2$Windows_X86_64 LibreOffice_project/98b30e735bda24bc04ab42594c85f7fd8be07b9c</Application>
  <Pages>17</Pages>
  <Words>3832</Words>
  <Characters>20342</Characters>
  <CharactersWithSpaces>24254</CharactersWithSpaces>
  <Paragraphs>303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2025-01-28T19:17:00Z</dcterms:created>
  <dc:creator>WPS_1703006769</dc:creator>
  <dc:description/>
  <dc:language>pt-BR</dc:language>
  <cp:lastModifiedBy/>
  <cp:lastPrinted>2025-08-18T20:18:00Z</cp:lastPrinted>
  <dcterms:modified xsi:type="dcterms:W3CDTF">2025-09-09T15:29:31Z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ICV">
    <vt:lpwstr>574B2EED968B4B9D8DEA848B1F4C2E8B_13</vt:lpwstr>
  </property>
  <property fmtid="{D5CDD505-2E9C-101B-9397-08002B2CF9AE}" pid="4" name="KSOProductBuildVer">
    <vt:lpwstr>1046-12.2.0.21931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